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F234" w14:textId="6B287DC2" w:rsidR="005400FF" w:rsidRPr="005D5A69" w:rsidRDefault="005D5A69">
      <w:pPr>
        <w:rPr>
          <w:sz w:val="20"/>
          <w:szCs w:val="20"/>
          <w:lang w:eastAsia="ja-JP"/>
        </w:rPr>
      </w:pPr>
      <w:r>
        <w:rPr>
          <w:rFonts w:hint="eastAsia"/>
          <w:lang w:eastAsia="ja-JP"/>
        </w:rPr>
        <w:t xml:space="preserve">　</w:t>
      </w:r>
      <w:r w:rsidRPr="005D5A69">
        <w:rPr>
          <w:rFonts w:hint="eastAsia"/>
          <w:sz w:val="20"/>
          <w:szCs w:val="20"/>
          <w:lang w:eastAsia="ja-JP"/>
        </w:rPr>
        <w:t>イエズス会霊性センター「せせらぎ」霊性シンポジウム</w:t>
      </w:r>
    </w:p>
    <w:p w14:paraId="0B6D643B" w14:textId="64748509" w:rsidR="005D5A69" w:rsidRPr="005D5A69" w:rsidRDefault="005D5A69" w:rsidP="005D5A69">
      <w:pPr>
        <w:jc w:val="center"/>
        <w:rPr>
          <w:sz w:val="20"/>
          <w:szCs w:val="20"/>
          <w:lang w:eastAsia="ja-JP"/>
        </w:rPr>
      </w:pPr>
      <w:r w:rsidRPr="005D5A69">
        <w:rPr>
          <w:rFonts w:hint="eastAsia"/>
          <w:sz w:val="20"/>
          <w:szCs w:val="20"/>
          <w:lang w:eastAsia="ja-JP"/>
        </w:rPr>
        <w:t>「現代に求められる黙想」―イエズス会の霊性、カルメル会の霊性からー</w:t>
      </w:r>
    </w:p>
    <w:p w14:paraId="652093C4" w14:textId="788341FA" w:rsidR="005D5A69" w:rsidRPr="00FE36E6" w:rsidRDefault="00FE36E6" w:rsidP="00FE36E6">
      <w:pPr>
        <w:jc w:val="right"/>
        <w:rPr>
          <w:lang w:val="fr-CA" w:eastAsia="ja-JP"/>
        </w:rPr>
      </w:pPr>
      <w:r>
        <w:rPr>
          <w:lang w:val="fr-CA" w:eastAsia="ja-JP"/>
        </w:rPr>
        <w:t>2021.4.17-18</w:t>
      </w:r>
    </w:p>
    <w:p w14:paraId="62456601" w14:textId="737360A4" w:rsidR="005D5A69" w:rsidRPr="005D5A69" w:rsidRDefault="005D5A69" w:rsidP="005D5A69">
      <w:pPr>
        <w:jc w:val="center"/>
        <w:rPr>
          <w:b/>
          <w:bCs/>
          <w:sz w:val="24"/>
          <w:lang w:eastAsia="ja-JP"/>
        </w:rPr>
      </w:pPr>
      <w:r w:rsidRPr="005D5A69">
        <w:rPr>
          <w:rFonts w:hint="eastAsia"/>
          <w:b/>
          <w:bCs/>
          <w:sz w:val="24"/>
          <w:lang w:eastAsia="ja-JP"/>
        </w:rPr>
        <w:t>『祈りの道』の同伴者としてー霊的生活を深める「教育」</w:t>
      </w:r>
    </w:p>
    <w:p w14:paraId="2C4F5A9B" w14:textId="675F86CD" w:rsidR="005D5A69" w:rsidRDefault="005D5A69" w:rsidP="005D5A69">
      <w:pPr>
        <w:jc w:val="center"/>
        <w:rPr>
          <w:b/>
          <w:bCs/>
          <w:sz w:val="24"/>
          <w:lang w:eastAsia="ja-JP"/>
        </w:rPr>
      </w:pPr>
      <w:r w:rsidRPr="005D5A69">
        <w:rPr>
          <w:rFonts w:hint="eastAsia"/>
          <w:b/>
          <w:bCs/>
          <w:sz w:val="24"/>
          <w:lang w:eastAsia="ja-JP"/>
        </w:rPr>
        <w:t>―十字架の聖ヨハネの『暗夜』に学ぶ</w:t>
      </w:r>
    </w:p>
    <w:p w14:paraId="56C367B9" w14:textId="77777777" w:rsidR="005D5A69" w:rsidRPr="005D5A69" w:rsidRDefault="005D5A69" w:rsidP="005D5A69">
      <w:pPr>
        <w:jc w:val="center"/>
        <w:rPr>
          <w:b/>
          <w:bCs/>
          <w:sz w:val="24"/>
          <w:lang w:val="fr-CA" w:eastAsia="ja-JP"/>
        </w:rPr>
      </w:pPr>
    </w:p>
    <w:p w14:paraId="1FBEFBBB" w14:textId="24892003" w:rsidR="005D5A69" w:rsidRDefault="005D5A69" w:rsidP="005D5A69">
      <w:pPr>
        <w:jc w:val="right"/>
        <w:rPr>
          <w:lang w:val="fr-CA" w:eastAsia="ja-JP"/>
        </w:rPr>
      </w:pPr>
      <w:r>
        <w:rPr>
          <w:rFonts w:hint="eastAsia"/>
          <w:lang w:val="fr-CA" w:eastAsia="ja-JP"/>
        </w:rPr>
        <w:t xml:space="preserve">　片山はるひ（ノートルダム・ド・ヴィ）</w:t>
      </w:r>
    </w:p>
    <w:p w14:paraId="3906CEA2" w14:textId="6A42E11E" w:rsidR="005D5A69" w:rsidRDefault="005D5A69" w:rsidP="005D5A69">
      <w:pPr>
        <w:pStyle w:val="a3"/>
        <w:numPr>
          <w:ilvl w:val="0"/>
          <w:numId w:val="1"/>
        </w:numPr>
        <w:ind w:leftChars="0"/>
        <w:jc w:val="left"/>
        <w:rPr>
          <w:b/>
          <w:bCs/>
          <w:u w:val="single"/>
          <w:lang w:val="fr-CA" w:eastAsia="ja-JP"/>
        </w:rPr>
      </w:pPr>
      <w:r w:rsidRPr="002C3169">
        <w:rPr>
          <w:rFonts w:hint="eastAsia"/>
          <w:b/>
          <w:bCs/>
          <w:u w:val="single"/>
          <w:lang w:val="fr-CA" w:eastAsia="ja-JP"/>
        </w:rPr>
        <w:t>教皇フランシスコの教え</w:t>
      </w:r>
      <w:r w:rsidR="00FC07AD">
        <w:rPr>
          <w:rFonts w:hint="eastAsia"/>
          <w:b/>
          <w:bCs/>
          <w:u w:val="single"/>
          <w:lang w:val="fr-CA" w:eastAsia="ja-JP"/>
        </w:rPr>
        <w:t>におけるカルメルの霊性</w:t>
      </w:r>
    </w:p>
    <w:p w14:paraId="22C32D31" w14:textId="77777777" w:rsidR="002B3264" w:rsidRDefault="002B3264" w:rsidP="002B3264">
      <w:pPr>
        <w:pStyle w:val="a3"/>
        <w:ind w:leftChars="0" w:left="360"/>
        <w:jc w:val="left"/>
        <w:rPr>
          <w:b/>
          <w:bCs/>
          <w:u w:val="single"/>
          <w:lang w:val="fr-CA" w:eastAsia="ja-JP"/>
        </w:rPr>
      </w:pPr>
    </w:p>
    <w:p w14:paraId="64CE9FA8" w14:textId="5E86FE71" w:rsidR="002C3169" w:rsidRDefault="002C3169" w:rsidP="002C3169">
      <w:pPr>
        <w:pStyle w:val="a3"/>
        <w:ind w:leftChars="0" w:left="360"/>
        <w:jc w:val="left"/>
        <w:rPr>
          <w:lang w:val="fr-CA" w:eastAsia="ja-JP"/>
        </w:rPr>
      </w:pPr>
      <w:r w:rsidRPr="002C3169">
        <w:rPr>
          <w:rFonts w:hint="eastAsia"/>
          <w:lang w:val="fr-CA" w:eastAsia="ja-JP"/>
        </w:rPr>
        <w:t>・『</w:t>
      </w:r>
      <w:r>
        <w:rPr>
          <w:rFonts w:hint="eastAsia"/>
          <w:lang w:val="fr-CA" w:eastAsia="ja-JP"/>
        </w:rPr>
        <w:t>回勅　ラウダート・シ』</w:t>
      </w:r>
    </w:p>
    <w:p w14:paraId="2B8FD92C" w14:textId="003BD044" w:rsidR="002B3264" w:rsidRDefault="002B3264" w:rsidP="002C3169">
      <w:pPr>
        <w:pStyle w:val="a3"/>
        <w:ind w:leftChars="0" w:left="360"/>
        <w:jc w:val="left"/>
        <w:rPr>
          <w:lang w:val="fr-CA" w:eastAsia="ja-JP"/>
        </w:rPr>
      </w:pPr>
      <w:r>
        <w:rPr>
          <w:rFonts w:hint="eastAsia"/>
          <w:lang w:val="fr-CA" w:eastAsia="ja-JP"/>
        </w:rPr>
        <w:t xml:space="preserve">　</w:t>
      </w:r>
      <w:r>
        <w:rPr>
          <w:rFonts w:hint="eastAsia"/>
          <w:lang w:val="fr-CA" w:eastAsia="ja-JP"/>
        </w:rPr>
        <w:t>2</w:t>
      </w:r>
      <w:r>
        <w:rPr>
          <w:lang w:val="fr-CA" w:eastAsia="ja-JP"/>
        </w:rPr>
        <w:t xml:space="preserve">30  </w:t>
      </w:r>
      <w:r>
        <w:rPr>
          <w:rFonts w:hint="eastAsia"/>
          <w:lang w:val="fr-CA" w:eastAsia="ja-JP"/>
        </w:rPr>
        <w:t>リジューの聖テレジアは、愛の小さき道を実践すること、また優しいことばをかけ、ほほえみ、平和と友情を示すささやかな行いのあらゆる機会を逃さないようにと、わたしたちを招いています。総合的なエコロジーはまた、暴力や搾取や利己主義の論理と決別する、日常の飾らない言動によってもできています。</w:t>
      </w:r>
    </w:p>
    <w:p w14:paraId="22D3AA38" w14:textId="2FE00BF3" w:rsidR="002C3169" w:rsidRDefault="002C3169" w:rsidP="002C3169">
      <w:pPr>
        <w:pStyle w:val="a3"/>
        <w:ind w:leftChars="0" w:left="360"/>
        <w:jc w:val="left"/>
        <w:rPr>
          <w:lang w:val="fr-CA" w:eastAsia="ja-JP"/>
        </w:rPr>
      </w:pPr>
      <w:r>
        <w:rPr>
          <w:rFonts w:hint="eastAsia"/>
          <w:lang w:val="fr-CA" w:eastAsia="ja-JP"/>
        </w:rPr>
        <w:t xml:space="preserve">　</w:t>
      </w:r>
      <w:r>
        <w:rPr>
          <w:rFonts w:hint="eastAsia"/>
          <w:lang w:val="fr-CA" w:eastAsia="ja-JP"/>
        </w:rPr>
        <w:t>234</w:t>
      </w:r>
      <w:r>
        <w:rPr>
          <w:rFonts w:hint="eastAsia"/>
          <w:lang w:val="fr-CA" w:eastAsia="ja-JP"/>
        </w:rPr>
        <w:t xml:space="preserve">　十字架の聖ヨハネは、この世界の実在や経験の中におけるよさはすべて「神において卓絶した様式で無限に見出される、というより、むしろ、これらの優秀性のおのおのは神であるといったほうがよいだろう」と教えました</w:t>
      </w:r>
    </w:p>
    <w:p w14:paraId="4137479D" w14:textId="77777777" w:rsidR="002C3169" w:rsidRPr="002C3169" w:rsidRDefault="002C3169" w:rsidP="002C3169">
      <w:pPr>
        <w:pStyle w:val="a3"/>
        <w:ind w:leftChars="0" w:left="360"/>
        <w:jc w:val="left"/>
        <w:rPr>
          <w:lang w:val="fr-CA" w:eastAsia="ja-JP"/>
        </w:rPr>
      </w:pPr>
    </w:p>
    <w:p w14:paraId="76B25DE0" w14:textId="00C31FD1" w:rsidR="005D5A69" w:rsidRDefault="002C3169" w:rsidP="005D5A69">
      <w:pPr>
        <w:pStyle w:val="a3"/>
        <w:ind w:leftChars="0" w:left="360"/>
        <w:jc w:val="left"/>
        <w:rPr>
          <w:lang w:val="fr-CA" w:eastAsia="ja-JP"/>
        </w:rPr>
      </w:pPr>
      <w:r>
        <w:rPr>
          <w:rFonts w:hint="eastAsia"/>
          <w:lang w:val="fr-CA" w:eastAsia="ja-JP"/>
        </w:rPr>
        <w:t>・『使徒的勧告　喜びに喜べー現代世界における聖性』</w:t>
      </w:r>
    </w:p>
    <w:p w14:paraId="7BA5C0AB" w14:textId="2FAC1E61" w:rsidR="002C3169" w:rsidRDefault="002C3169" w:rsidP="005D5A69">
      <w:pPr>
        <w:pStyle w:val="a3"/>
        <w:ind w:leftChars="0" w:left="360"/>
        <w:jc w:val="left"/>
        <w:rPr>
          <w:lang w:val="fr-CA" w:eastAsia="ja-JP"/>
        </w:rPr>
      </w:pPr>
      <w:r>
        <w:rPr>
          <w:rFonts w:hint="eastAsia"/>
          <w:lang w:val="fr-CA" w:eastAsia="ja-JP"/>
        </w:rPr>
        <w:t>特に</w:t>
      </w:r>
      <w:r w:rsidR="00FC07AD">
        <w:rPr>
          <w:rFonts w:hint="eastAsia"/>
          <w:lang w:val="fr-CA" w:eastAsia="ja-JP"/>
        </w:rPr>
        <w:t>「たえざる祈り」</w:t>
      </w:r>
      <w:r w:rsidR="00FC07AD">
        <w:rPr>
          <w:rFonts w:hint="eastAsia"/>
          <w:lang w:val="fr-CA" w:eastAsia="ja-JP"/>
        </w:rPr>
        <w:t>147</w:t>
      </w:r>
      <w:r w:rsidR="00FC07AD">
        <w:rPr>
          <w:rFonts w:hint="eastAsia"/>
          <w:lang w:val="fr-CA" w:eastAsia="ja-JP"/>
        </w:rPr>
        <w:t>−</w:t>
      </w:r>
      <w:r w:rsidR="00FC07AD">
        <w:rPr>
          <w:rFonts w:hint="eastAsia"/>
          <w:lang w:val="fr-CA" w:eastAsia="ja-JP"/>
        </w:rPr>
        <w:t>148</w:t>
      </w:r>
      <w:r w:rsidR="00FC07AD">
        <w:rPr>
          <w:rFonts w:hint="eastAsia"/>
          <w:lang w:val="fr-CA" w:eastAsia="ja-JP"/>
        </w:rPr>
        <w:t>における十字架の聖ヨハネとアビラの聖テレサの引用。</w:t>
      </w:r>
    </w:p>
    <w:p w14:paraId="5541EF80" w14:textId="3EB276AD" w:rsidR="002C3169" w:rsidRDefault="002C3169" w:rsidP="005D5A69">
      <w:pPr>
        <w:pStyle w:val="a3"/>
        <w:ind w:leftChars="0" w:left="360"/>
        <w:jc w:val="left"/>
        <w:rPr>
          <w:lang w:val="fr-CA" w:eastAsia="ja-JP"/>
        </w:rPr>
      </w:pPr>
      <w:r>
        <w:rPr>
          <w:rFonts w:hint="eastAsia"/>
          <w:lang w:val="fr-CA" w:eastAsia="ja-JP"/>
        </w:rPr>
        <w:t>148</w:t>
      </w:r>
      <w:r>
        <w:rPr>
          <w:rFonts w:hint="eastAsia"/>
          <w:lang w:val="fr-CA" w:eastAsia="ja-JP"/>
        </w:rPr>
        <w:t xml:space="preserve">　「それが現実だろうと、想像だろうと、その中間であろうと、自分の働きがゆるすかぎり、つねに神の現存にとどまる努力をすることです。」</w:t>
      </w:r>
    </w:p>
    <w:p w14:paraId="5F7FA67C" w14:textId="727DD1C0" w:rsidR="002C3169" w:rsidRDefault="002C3169" w:rsidP="005D5A69">
      <w:pPr>
        <w:pStyle w:val="a3"/>
        <w:ind w:leftChars="0" w:left="360"/>
        <w:jc w:val="left"/>
        <w:rPr>
          <w:lang w:val="fr-CA" w:eastAsia="ja-JP"/>
        </w:rPr>
      </w:pPr>
      <w:r>
        <w:rPr>
          <w:rFonts w:hint="eastAsia"/>
          <w:lang w:val="fr-CA" w:eastAsia="ja-JP"/>
        </w:rPr>
        <w:t xml:space="preserve">　「絶えず念祷のうちにとどまり、肉体的な仕事の間にも念祷を捨ててはいけない。食べるにしても、飲むにしても語るにしても、あるいは世俗の人々と交渉するにしても、また何かほかのことをするにしても、たえず神を望み神のほうにあなたの心の愛情をむかわせるべきである」</w:t>
      </w:r>
    </w:p>
    <w:p w14:paraId="41A191CC" w14:textId="79163059" w:rsidR="002C3169" w:rsidRDefault="002C3169" w:rsidP="005D5A69">
      <w:pPr>
        <w:pStyle w:val="a3"/>
        <w:ind w:leftChars="0" w:left="360"/>
        <w:jc w:val="left"/>
        <w:rPr>
          <w:lang w:val="fr-CA" w:eastAsia="ja-JP"/>
        </w:rPr>
      </w:pPr>
    </w:p>
    <w:p w14:paraId="6349C09D" w14:textId="09C144F3" w:rsidR="00FC07AD" w:rsidRPr="00935398" w:rsidRDefault="00FC07AD" w:rsidP="00935398">
      <w:pPr>
        <w:pStyle w:val="a3"/>
        <w:ind w:leftChars="0" w:left="360"/>
        <w:jc w:val="left"/>
        <w:rPr>
          <w:lang w:val="fr-CA" w:eastAsia="ja-JP"/>
        </w:rPr>
      </w:pPr>
      <w:r>
        <w:rPr>
          <w:rFonts w:hint="eastAsia"/>
          <w:lang w:val="fr-CA" w:eastAsia="ja-JP"/>
        </w:rPr>
        <w:t>・</w:t>
      </w:r>
      <w:r w:rsidR="00935398">
        <w:rPr>
          <w:rFonts w:hint="eastAsia"/>
          <w:lang w:val="fr-CA" w:eastAsia="ja-JP"/>
        </w:rPr>
        <w:t>『</w:t>
      </w:r>
      <w:r>
        <w:rPr>
          <w:rFonts w:hint="eastAsia"/>
          <w:lang w:val="fr-CA" w:eastAsia="ja-JP"/>
        </w:rPr>
        <w:t>私は神をみたい</w:t>
      </w:r>
      <w:r w:rsidR="00935398">
        <w:rPr>
          <w:rFonts w:hint="eastAsia"/>
          <w:lang w:val="fr-CA" w:eastAsia="ja-JP"/>
        </w:rPr>
        <w:t>（</w:t>
      </w:r>
      <w:r w:rsidR="00935398">
        <w:rPr>
          <w:rFonts w:hint="eastAsia"/>
          <w:lang w:val="fr-CA" w:eastAsia="ja-JP"/>
        </w:rPr>
        <w:t>Je veus voir Dieu</w:t>
      </w:r>
      <w:r w:rsidR="00935398">
        <w:rPr>
          <w:rFonts w:hint="eastAsia"/>
          <w:lang w:val="fr-CA" w:eastAsia="ja-JP"/>
        </w:rPr>
        <w:t>）』</w:t>
      </w:r>
      <w:r w:rsidRPr="00935398">
        <w:rPr>
          <w:rFonts w:hint="eastAsia"/>
          <w:lang w:val="fr-CA" w:eastAsia="ja-JP"/>
        </w:rPr>
        <w:t>カルメルの霊性の集大成といわれる古典</w:t>
      </w:r>
      <w:r w:rsidR="00DD053C">
        <w:rPr>
          <w:rFonts w:hint="eastAsia"/>
          <w:lang w:val="fr-CA" w:eastAsia="ja-JP"/>
        </w:rPr>
        <w:t>。</w:t>
      </w:r>
    </w:p>
    <w:p w14:paraId="73012914" w14:textId="34199575" w:rsidR="00FC07AD" w:rsidRDefault="00FC07AD" w:rsidP="00FC07AD">
      <w:pPr>
        <w:pStyle w:val="a3"/>
        <w:ind w:leftChars="0" w:left="360" w:firstLineChars="50" w:firstLine="105"/>
        <w:jc w:val="left"/>
        <w:rPr>
          <w:lang w:val="fr-CA" w:eastAsia="ja-JP"/>
        </w:rPr>
      </w:pPr>
      <w:r>
        <w:rPr>
          <w:rFonts w:hint="eastAsia"/>
          <w:lang w:val="fr-CA" w:eastAsia="ja-JP"/>
        </w:rPr>
        <w:t>この著作を教皇フランシスコは、</w:t>
      </w:r>
      <w:r>
        <w:rPr>
          <w:lang w:val="fr-CA" w:eastAsia="ja-JP"/>
        </w:rPr>
        <w:t>2017</w:t>
      </w:r>
      <w:r>
        <w:rPr>
          <w:rFonts w:hint="eastAsia"/>
          <w:lang w:val="fr-CA" w:eastAsia="ja-JP"/>
        </w:rPr>
        <w:t>年のクリスマスに</w:t>
      </w:r>
      <w:r>
        <w:rPr>
          <w:lang w:val="fr-CA" w:eastAsia="ja-JP"/>
        </w:rPr>
        <w:t>200</w:t>
      </w:r>
      <w:r>
        <w:rPr>
          <w:rFonts w:hint="eastAsia"/>
          <w:lang w:val="fr-CA" w:eastAsia="ja-JP"/>
        </w:rPr>
        <w:t>部購入し、バチカン省庁の長官らにすべてプレゼントした。</w:t>
      </w:r>
    </w:p>
    <w:p w14:paraId="327F2AD6" w14:textId="77777777" w:rsidR="00935398" w:rsidRPr="00DA2BBF" w:rsidRDefault="00935398" w:rsidP="00935398">
      <w:pPr>
        <w:ind w:firstLineChars="200" w:firstLine="480"/>
        <w:rPr>
          <w:rFonts w:ascii="Times" w:hAnsi="Times"/>
          <w:color w:val="000000"/>
          <w:sz w:val="24"/>
          <w:lang w:val="fr-FR"/>
        </w:rPr>
      </w:pPr>
      <w:r w:rsidRPr="00DA2BBF">
        <w:rPr>
          <w:rFonts w:ascii="Times" w:hAnsi="Times" w:hint="eastAsia"/>
          <w:color w:val="000000"/>
          <w:sz w:val="24"/>
          <w:lang w:val="fr-FR"/>
        </w:rPr>
        <w:t>P.Marie-Eugène de l'Enfant-Jésus ocd,</w:t>
      </w:r>
      <w:r>
        <w:rPr>
          <w:rFonts w:hint="eastAsia"/>
        </w:rPr>
        <w:t xml:space="preserve">　　</w:t>
      </w:r>
      <w:r w:rsidRPr="00DA2BBF">
        <w:rPr>
          <w:rFonts w:ascii="Times" w:hAnsi="Times" w:hint="eastAsia"/>
          <w:i/>
          <w:color w:val="000000"/>
          <w:sz w:val="24"/>
          <w:lang w:val="fr-FR"/>
        </w:rPr>
        <w:t>Je veux voir Dieu</w:t>
      </w:r>
      <w:r w:rsidRPr="00DA2BBF">
        <w:rPr>
          <w:rFonts w:ascii="Times" w:hAnsi="Times" w:hint="eastAsia"/>
          <w:color w:val="000000"/>
          <w:sz w:val="24"/>
          <w:lang w:val="fr-FR"/>
        </w:rPr>
        <w:t>, Editions du Carmel,1979</w:t>
      </w:r>
    </w:p>
    <w:p w14:paraId="539B24AA" w14:textId="77777777" w:rsidR="00935398" w:rsidRPr="007134C4" w:rsidRDefault="00935398" w:rsidP="00935398">
      <w:pPr>
        <w:ind w:leftChars="200" w:left="420"/>
        <w:rPr>
          <w:rFonts w:ascii="Times" w:hAnsi="Times"/>
          <w:color w:val="000000"/>
          <w:sz w:val="24"/>
        </w:rPr>
      </w:pPr>
      <w:r w:rsidRPr="007134C4">
        <w:rPr>
          <w:rFonts w:ascii="Times" w:hAnsi="Times" w:hint="eastAsia"/>
          <w:color w:val="000000"/>
          <w:sz w:val="24"/>
        </w:rPr>
        <w:t>(</w:t>
      </w:r>
      <w:r w:rsidRPr="007134C4">
        <w:rPr>
          <w:rFonts w:ascii="ヒラギノ明朝 Pro W3" w:hAnsi="ヒラギノ明朝 Pro W3" w:hint="eastAsia"/>
          <w:color w:val="000000"/>
          <w:sz w:val="24"/>
        </w:rPr>
        <w:t xml:space="preserve">英訳　</w:t>
      </w:r>
      <w:r w:rsidRPr="007134C4">
        <w:rPr>
          <w:rFonts w:ascii="Times" w:hAnsi="Times" w:hint="eastAsia"/>
          <w:i/>
          <w:color w:val="000000"/>
          <w:sz w:val="24"/>
        </w:rPr>
        <w:t xml:space="preserve">I want to see God, I am a daughter of the Church, -A practical Synthesis of Carmelite </w:t>
      </w:r>
      <w:proofErr w:type="gramStart"/>
      <w:r w:rsidRPr="007134C4">
        <w:rPr>
          <w:rFonts w:ascii="Times" w:hAnsi="Times" w:hint="eastAsia"/>
          <w:i/>
          <w:color w:val="000000"/>
          <w:sz w:val="24"/>
        </w:rPr>
        <w:t xml:space="preserve">Spirituality </w:t>
      </w:r>
      <w:r w:rsidRPr="007134C4">
        <w:rPr>
          <w:rFonts w:ascii="Times" w:hAnsi="Times" w:hint="eastAsia"/>
          <w:color w:val="000000"/>
          <w:sz w:val="24"/>
        </w:rPr>
        <w:t>,</w:t>
      </w:r>
      <w:proofErr w:type="gramEnd"/>
      <w:r w:rsidRPr="007134C4">
        <w:rPr>
          <w:rFonts w:ascii="Times" w:hAnsi="Times" w:hint="eastAsia"/>
          <w:color w:val="000000"/>
          <w:sz w:val="24"/>
        </w:rPr>
        <w:t xml:space="preserve"> P. </w:t>
      </w:r>
      <w:proofErr w:type="spellStart"/>
      <w:r w:rsidRPr="007134C4">
        <w:rPr>
          <w:rFonts w:ascii="Times" w:hAnsi="Times" w:hint="eastAsia"/>
          <w:color w:val="000000"/>
          <w:sz w:val="24"/>
        </w:rPr>
        <w:t>P.Marie</w:t>
      </w:r>
      <w:proofErr w:type="spellEnd"/>
      <w:r w:rsidRPr="007134C4">
        <w:rPr>
          <w:rFonts w:ascii="Times" w:hAnsi="Times" w:hint="eastAsia"/>
          <w:color w:val="000000"/>
          <w:sz w:val="24"/>
        </w:rPr>
        <w:t xml:space="preserve">-Eugène de </w:t>
      </w:r>
      <w:proofErr w:type="spellStart"/>
      <w:r w:rsidRPr="007134C4">
        <w:rPr>
          <w:rFonts w:ascii="Times" w:hAnsi="Times" w:hint="eastAsia"/>
          <w:color w:val="000000"/>
          <w:sz w:val="24"/>
        </w:rPr>
        <w:t>l'Enfant-Jésus</w:t>
      </w:r>
      <w:proofErr w:type="spellEnd"/>
      <w:r w:rsidRPr="007134C4">
        <w:rPr>
          <w:rFonts w:ascii="Times" w:hAnsi="Times" w:hint="eastAsia"/>
          <w:color w:val="000000"/>
          <w:sz w:val="24"/>
        </w:rPr>
        <w:t xml:space="preserve"> </w:t>
      </w:r>
      <w:proofErr w:type="spellStart"/>
      <w:r w:rsidRPr="007134C4">
        <w:rPr>
          <w:rFonts w:ascii="Times" w:hAnsi="Times" w:hint="eastAsia"/>
          <w:color w:val="000000"/>
          <w:sz w:val="24"/>
        </w:rPr>
        <w:t>ocd</w:t>
      </w:r>
      <w:proofErr w:type="spellEnd"/>
      <w:r w:rsidRPr="007134C4">
        <w:rPr>
          <w:rFonts w:ascii="Times" w:hAnsi="Times" w:hint="eastAsia"/>
          <w:color w:val="000000"/>
          <w:sz w:val="24"/>
        </w:rPr>
        <w:t>, Christian Classics, Inc, 1986)</w:t>
      </w:r>
    </w:p>
    <w:p w14:paraId="01DA6E32" w14:textId="0A972AC6" w:rsidR="00935398" w:rsidRPr="002B3264" w:rsidRDefault="00935398" w:rsidP="00935398">
      <w:pPr>
        <w:pStyle w:val="a6"/>
        <w:ind w:leftChars="200" w:left="420"/>
        <w:rPr>
          <w:rFonts w:ascii="Times" w:eastAsiaTheme="minorEastAsia" w:hAnsi="Times" w:cstheme="minorBidi"/>
          <w:color w:val="000000"/>
          <w:sz w:val="21"/>
          <w:szCs w:val="21"/>
          <w:lang w:val="fr-FR"/>
        </w:rPr>
      </w:pPr>
      <w:r w:rsidRPr="00802014">
        <w:rPr>
          <w:rFonts w:ascii="Times" w:eastAsiaTheme="minorEastAsia" w:hAnsi="Times" w:cstheme="minorBidi" w:hint="eastAsia"/>
          <w:color w:val="000000"/>
          <w:sz w:val="21"/>
          <w:szCs w:val="21"/>
        </w:rPr>
        <w:t>(</w:t>
      </w:r>
      <w:r w:rsidRPr="00802014">
        <w:rPr>
          <w:rFonts w:ascii="ヒラギノ明朝 Pro W3" w:eastAsiaTheme="minorEastAsia" w:hAnsi="ヒラギノ明朝 Pro W3" w:cstheme="minorBidi" w:hint="eastAsia"/>
          <w:color w:val="000000"/>
          <w:sz w:val="21"/>
          <w:szCs w:val="21"/>
        </w:rPr>
        <w:t>邦訳部分訳、幼きイエスのマリー・エウジェヌ師『わたしたちの念祷』</w:t>
      </w:r>
      <w:r w:rsidR="00802014" w:rsidRPr="00802014">
        <w:rPr>
          <w:rFonts w:ascii="ヒラギノ明朝 Pro W3" w:eastAsiaTheme="minorEastAsia" w:hAnsi="ヒラギノ明朝 Pro W3" w:cstheme="minorBidi" w:hint="eastAsia"/>
          <w:color w:val="000000"/>
          <w:sz w:val="21"/>
          <w:szCs w:val="21"/>
        </w:rPr>
        <w:t>ドン・ボスコ社、</w:t>
      </w:r>
      <w:r w:rsidR="00802014" w:rsidRPr="00802014">
        <w:rPr>
          <w:rFonts w:ascii="ヒラギノ明朝 Pro W3" w:eastAsiaTheme="minorEastAsia" w:hAnsi="ヒラギノ明朝 Pro W3" w:cstheme="minorBidi" w:hint="eastAsia"/>
          <w:color w:val="000000"/>
          <w:sz w:val="21"/>
          <w:szCs w:val="21"/>
        </w:rPr>
        <w:lastRenderedPageBreak/>
        <w:t>現在は「いつくしみセンター」が出版している。</w:t>
      </w:r>
      <w:r w:rsidRPr="002B3264">
        <w:rPr>
          <w:rFonts w:ascii="Times" w:eastAsiaTheme="minorEastAsia" w:hAnsi="Times" w:cstheme="minorBidi" w:hint="eastAsia"/>
          <w:color w:val="000000"/>
          <w:sz w:val="21"/>
          <w:szCs w:val="21"/>
          <w:lang w:val="fr-FR"/>
        </w:rPr>
        <w:t>)</w:t>
      </w:r>
    </w:p>
    <w:p w14:paraId="1DCF3DB6" w14:textId="52F19275" w:rsidR="00935398" w:rsidRDefault="000B7CFF" w:rsidP="00935398">
      <w:pPr>
        <w:pStyle w:val="a3"/>
        <w:ind w:leftChars="0" w:left="360" w:firstLineChars="50" w:firstLine="105"/>
        <w:jc w:val="left"/>
        <w:rPr>
          <w:lang w:val="fr-CA" w:eastAsia="ja-JP"/>
        </w:rPr>
      </w:pPr>
      <w:r>
        <w:rPr>
          <w:rFonts w:hint="eastAsia"/>
          <w:lang w:val="fr-FR"/>
        </w:rPr>
        <w:t>・</w:t>
      </w:r>
      <w:r w:rsidR="00935398" w:rsidRPr="00DA2BBF">
        <w:rPr>
          <w:rFonts w:hint="eastAsia"/>
          <w:lang w:val="fr-FR"/>
        </w:rPr>
        <w:t>Wilfried Stinissen,</w:t>
      </w:r>
      <w:r w:rsidR="00935398" w:rsidRPr="00F3308E">
        <w:rPr>
          <w:rFonts w:hint="eastAsia"/>
          <w:i/>
        </w:rPr>
        <w:t xml:space="preserve">　</w:t>
      </w:r>
      <w:r w:rsidR="00935398" w:rsidRPr="00DA2BBF">
        <w:rPr>
          <w:i/>
          <w:lang w:val="fr-FR"/>
        </w:rPr>
        <w:t>La nuit comme le jour illumine</w:t>
      </w:r>
      <w:r w:rsidR="00935398" w:rsidRPr="00DA2BBF">
        <w:rPr>
          <w:lang w:val="fr-FR"/>
        </w:rPr>
        <w:t>, Editions du moustier, 1990</w:t>
      </w:r>
    </w:p>
    <w:p w14:paraId="0493FF3F" w14:textId="3EADA9AB" w:rsidR="007F4AD3" w:rsidRPr="000B7CFF" w:rsidRDefault="000B7CFF" w:rsidP="00FC07AD">
      <w:pPr>
        <w:pStyle w:val="a3"/>
        <w:ind w:leftChars="0" w:left="360" w:firstLineChars="50" w:firstLine="105"/>
        <w:jc w:val="left"/>
        <w:rPr>
          <w:lang w:val="fr-CA" w:eastAsia="ja-JP"/>
        </w:rPr>
      </w:pPr>
      <w:r>
        <w:rPr>
          <w:lang w:val="fr-CA" w:eastAsia="ja-JP"/>
        </w:rPr>
        <w:t>(</w:t>
      </w:r>
      <w:r>
        <w:rPr>
          <w:rFonts w:hint="eastAsia"/>
          <w:lang w:val="fr-CA" w:eastAsia="ja-JP"/>
        </w:rPr>
        <w:t>ウィルフリーﾄ・スティニッセン『十字架の聖ヨハネによる暗夜について』、福岡カルメル会私訳</w:t>
      </w:r>
      <w:r>
        <w:rPr>
          <w:rFonts w:hint="eastAsia"/>
          <w:lang w:val="fr-CA" w:eastAsia="ja-JP"/>
        </w:rPr>
        <w:t>)</w:t>
      </w:r>
    </w:p>
    <w:p w14:paraId="07583B00" w14:textId="77777777" w:rsidR="00935398" w:rsidRPr="00935398" w:rsidRDefault="00935398" w:rsidP="00935398">
      <w:pPr>
        <w:pStyle w:val="a3"/>
        <w:numPr>
          <w:ilvl w:val="0"/>
          <w:numId w:val="1"/>
        </w:numPr>
        <w:ind w:leftChars="0"/>
        <w:jc w:val="left"/>
        <w:rPr>
          <w:lang w:eastAsia="ja-JP"/>
        </w:rPr>
      </w:pPr>
      <w:r w:rsidRPr="00935398">
        <w:rPr>
          <w:rFonts w:hint="eastAsia"/>
          <w:b/>
          <w:bCs/>
          <w:u w:val="single"/>
          <w:lang w:val="fr-CA" w:eastAsia="ja-JP"/>
        </w:rPr>
        <w:t>十字架の聖ヨハネの生涯</w:t>
      </w:r>
    </w:p>
    <w:p w14:paraId="29BEE363" w14:textId="148682E5" w:rsidR="00935398" w:rsidRDefault="00935398" w:rsidP="00935398">
      <w:pPr>
        <w:pStyle w:val="a3"/>
        <w:ind w:leftChars="0" w:left="360"/>
        <w:jc w:val="left"/>
        <w:rPr>
          <w:lang w:eastAsia="ja-JP"/>
        </w:rPr>
      </w:pPr>
      <w:r>
        <w:rPr>
          <w:rFonts w:hint="eastAsia"/>
          <w:lang w:eastAsia="ja-JP"/>
        </w:rPr>
        <w:t>カルメル会改革の祖。教会博士。スペインの国民的詩人。</w:t>
      </w:r>
    </w:p>
    <w:p w14:paraId="1B2615B9" w14:textId="77777777" w:rsidR="00935398" w:rsidRDefault="00935398" w:rsidP="00935398">
      <w:r>
        <w:rPr>
          <w:rFonts w:hint="eastAsia"/>
        </w:rPr>
        <w:t xml:space="preserve">　</w:t>
      </w:r>
      <w:r>
        <w:rPr>
          <w:rFonts w:hint="eastAsia"/>
        </w:rPr>
        <w:t>1542</w:t>
      </w:r>
      <w:r>
        <w:rPr>
          <w:rFonts w:hint="eastAsia"/>
        </w:rPr>
        <w:t>年　スペイン、フォンティベロスの貧しい家庭にて、フォアン・デ・イエペス誕生</w:t>
      </w:r>
    </w:p>
    <w:p w14:paraId="1F1C1BFF" w14:textId="77777777" w:rsidR="00935398" w:rsidRDefault="00935398" w:rsidP="00935398">
      <w:r>
        <w:rPr>
          <w:rFonts w:hint="eastAsia"/>
        </w:rPr>
        <w:t xml:space="preserve">　</w:t>
      </w:r>
      <w:r>
        <w:rPr>
          <w:rFonts w:hint="eastAsia"/>
        </w:rPr>
        <w:t>1545</w:t>
      </w:r>
      <w:r>
        <w:rPr>
          <w:rFonts w:hint="eastAsia"/>
        </w:rPr>
        <w:t>年　父と兄の死。はたらきながらイエズス会の学校で学ぶ。</w:t>
      </w:r>
    </w:p>
    <w:p w14:paraId="146ACB8C" w14:textId="77777777" w:rsidR="00935398" w:rsidRDefault="00935398" w:rsidP="00935398">
      <w:r>
        <w:rPr>
          <w:rFonts w:hint="eastAsia"/>
        </w:rPr>
        <w:t xml:space="preserve">　</w:t>
      </w:r>
      <w:r>
        <w:rPr>
          <w:rFonts w:hint="eastAsia"/>
        </w:rPr>
        <w:t>1563</w:t>
      </w:r>
      <w:r>
        <w:rPr>
          <w:rFonts w:hint="eastAsia"/>
        </w:rPr>
        <w:t>年　メディナ・デル・カンポの緩和カルメル会へ入会。</w:t>
      </w:r>
    </w:p>
    <w:p w14:paraId="600F7F64" w14:textId="77777777" w:rsidR="00935398" w:rsidRDefault="00935398" w:rsidP="00935398">
      <w:pPr>
        <w:ind w:left="960"/>
      </w:pPr>
      <w:r>
        <w:rPr>
          <w:rFonts w:hint="eastAsia"/>
        </w:rPr>
        <w:t xml:space="preserve">　修道名：聖マティアのヨハネ。</w:t>
      </w:r>
    </w:p>
    <w:p w14:paraId="4D970EBF" w14:textId="77777777" w:rsidR="00935398" w:rsidRDefault="00935398" w:rsidP="00935398">
      <w:r>
        <w:rPr>
          <w:rFonts w:hint="eastAsia"/>
        </w:rPr>
        <w:t xml:space="preserve">　</w:t>
      </w:r>
      <w:r>
        <w:rPr>
          <w:rFonts w:hint="eastAsia"/>
        </w:rPr>
        <w:t>1568</w:t>
      </w:r>
      <w:r>
        <w:rPr>
          <w:rFonts w:hint="eastAsia"/>
        </w:rPr>
        <w:t>年　アビラの聖テレサとの出会いに導かれ、改革カルメル会に入り、</w:t>
      </w:r>
    </w:p>
    <w:p w14:paraId="371D930C" w14:textId="77777777" w:rsidR="00935398" w:rsidRDefault="00935398" w:rsidP="00935398">
      <w:r>
        <w:rPr>
          <w:rFonts w:hint="eastAsia"/>
        </w:rPr>
        <w:tab/>
      </w:r>
      <w:r>
        <w:rPr>
          <w:rFonts w:hint="eastAsia"/>
        </w:rPr>
        <w:t xml:space="preserve">　修道名　十字架の聖ヨハネとなる。</w:t>
      </w:r>
    </w:p>
    <w:p w14:paraId="049F0F27" w14:textId="77777777" w:rsidR="00935398" w:rsidRDefault="00935398" w:rsidP="00935398">
      <w:r>
        <w:rPr>
          <w:rFonts w:hint="eastAsia"/>
        </w:rPr>
        <w:t xml:space="preserve">　</w:t>
      </w:r>
      <w:r>
        <w:rPr>
          <w:rFonts w:hint="eastAsia"/>
        </w:rPr>
        <w:t>1577</w:t>
      </w:r>
      <w:r>
        <w:rPr>
          <w:rFonts w:hint="eastAsia"/>
        </w:rPr>
        <w:t>年　緩和派と改革派の闘争が起こり、トレドの修道院の牢獄へ幽閉される。</w:t>
      </w:r>
    </w:p>
    <w:p w14:paraId="6514EBD6" w14:textId="77777777" w:rsidR="00935398" w:rsidRDefault="00935398" w:rsidP="00935398">
      <w:r>
        <w:rPr>
          <w:rFonts w:hint="eastAsia"/>
        </w:rPr>
        <w:t xml:space="preserve">　</w:t>
      </w:r>
      <w:r>
        <w:rPr>
          <w:rFonts w:hint="eastAsia"/>
        </w:rPr>
        <w:t>1578</w:t>
      </w:r>
      <w:r>
        <w:rPr>
          <w:rFonts w:hint="eastAsia"/>
        </w:rPr>
        <w:t>年　奇跡的脱出の末、解放される。『カルメル山登攀』、『暗夜』執筆。この後、</w:t>
      </w:r>
    </w:p>
    <w:p w14:paraId="6EA85212" w14:textId="77777777" w:rsidR="00935398" w:rsidRDefault="00935398" w:rsidP="00935398">
      <w:r>
        <w:rPr>
          <w:rFonts w:hint="eastAsia"/>
        </w:rPr>
        <w:tab/>
      </w:r>
      <w:r>
        <w:rPr>
          <w:rFonts w:hint="eastAsia"/>
        </w:rPr>
        <w:t xml:space="preserve">　改革カルメルの重責を歴任。</w:t>
      </w:r>
    </w:p>
    <w:p w14:paraId="4A617ADE" w14:textId="77777777" w:rsidR="00935398" w:rsidRDefault="00935398" w:rsidP="00935398">
      <w:r>
        <w:rPr>
          <w:rFonts w:hint="eastAsia"/>
        </w:rPr>
        <w:t xml:space="preserve">　</w:t>
      </w:r>
      <w:r>
        <w:rPr>
          <w:rFonts w:hint="eastAsia"/>
        </w:rPr>
        <w:t>1584</w:t>
      </w:r>
      <w:r>
        <w:rPr>
          <w:rFonts w:hint="eastAsia"/>
        </w:rPr>
        <w:t>年　『霊の賛歌』の注解を執筆。『愛の生ける炎』執筆。</w:t>
      </w:r>
    </w:p>
    <w:p w14:paraId="18B37A15" w14:textId="77777777" w:rsidR="00935398" w:rsidRDefault="00935398" w:rsidP="00935398">
      <w:r>
        <w:rPr>
          <w:rFonts w:hint="eastAsia"/>
        </w:rPr>
        <w:t xml:space="preserve">　</w:t>
      </w:r>
      <w:r>
        <w:rPr>
          <w:rFonts w:hint="eastAsia"/>
        </w:rPr>
        <w:t>1591</w:t>
      </w:r>
      <w:r>
        <w:rPr>
          <w:rFonts w:hint="eastAsia"/>
        </w:rPr>
        <w:t>年　ウベダにて死去。</w:t>
      </w:r>
    </w:p>
    <w:p w14:paraId="385F2C87" w14:textId="77777777" w:rsidR="00935398" w:rsidRDefault="00935398" w:rsidP="00935398">
      <w:r>
        <w:rPr>
          <w:rFonts w:hint="eastAsia"/>
        </w:rPr>
        <w:t xml:space="preserve">　</w:t>
      </w:r>
      <w:r>
        <w:rPr>
          <w:rFonts w:hint="eastAsia"/>
        </w:rPr>
        <w:t>1675</w:t>
      </w:r>
      <w:r>
        <w:rPr>
          <w:rFonts w:hint="eastAsia"/>
        </w:rPr>
        <w:t>年　クレメンス十世により、列福。</w:t>
      </w:r>
    </w:p>
    <w:p w14:paraId="363C1A06" w14:textId="77777777" w:rsidR="00935398" w:rsidRDefault="00935398" w:rsidP="00935398">
      <w:r>
        <w:rPr>
          <w:rFonts w:hint="eastAsia"/>
        </w:rPr>
        <w:t xml:space="preserve">　</w:t>
      </w:r>
      <w:r>
        <w:rPr>
          <w:rFonts w:hint="eastAsia"/>
        </w:rPr>
        <w:t>1726</w:t>
      </w:r>
      <w:r>
        <w:rPr>
          <w:rFonts w:hint="eastAsia"/>
        </w:rPr>
        <w:t>年　ベネディクト十三世により、列聖。</w:t>
      </w:r>
    </w:p>
    <w:p w14:paraId="3ABF2FFF" w14:textId="6079BF96" w:rsidR="00935398" w:rsidRDefault="00935398" w:rsidP="00935398">
      <w:r>
        <w:rPr>
          <w:rFonts w:hint="eastAsia"/>
        </w:rPr>
        <w:t xml:space="preserve">　</w:t>
      </w:r>
      <w:r>
        <w:rPr>
          <w:rFonts w:hint="eastAsia"/>
        </w:rPr>
        <w:t>1926</w:t>
      </w:r>
      <w:r>
        <w:rPr>
          <w:rFonts w:hint="eastAsia"/>
        </w:rPr>
        <w:t>年　ピオ十一世により、教会博士と宣言される。</w:t>
      </w:r>
    </w:p>
    <w:p w14:paraId="39B7CA24" w14:textId="77777777" w:rsidR="00935398" w:rsidRDefault="00935398" w:rsidP="00935398"/>
    <w:p w14:paraId="3EA01BA1" w14:textId="5F545524" w:rsidR="00935398" w:rsidRPr="00DD053C" w:rsidRDefault="00935398" w:rsidP="00935398">
      <w:pPr>
        <w:pStyle w:val="a3"/>
        <w:numPr>
          <w:ilvl w:val="0"/>
          <w:numId w:val="1"/>
        </w:numPr>
        <w:ind w:leftChars="0"/>
        <w:jc w:val="left"/>
        <w:rPr>
          <w:b/>
          <w:bCs/>
          <w:u w:val="single"/>
          <w:lang w:val="es-ES" w:eastAsia="ja-JP"/>
        </w:rPr>
      </w:pPr>
      <w:r w:rsidRPr="00802014">
        <w:rPr>
          <w:rFonts w:hint="eastAsia"/>
          <w:b/>
          <w:bCs/>
          <w:u w:val="single"/>
          <w:lang w:val="fr-CA" w:eastAsia="ja-JP"/>
        </w:rPr>
        <w:t>『暗夜』</w:t>
      </w:r>
      <w:r w:rsidR="00DD053C" w:rsidRPr="00DD053C">
        <w:rPr>
          <w:b/>
          <w:bCs/>
          <w:u w:val="single"/>
          <w:lang w:val="es-ES" w:eastAsia="ja-JP"/>
        </w:rPr>
        <w:t>(Noche Os</w:t>
      </w:r>
      <w:r w:rsidR="00DD053C">
        <w:rPr>
          <w:b/>
          <w:bCs/>
          <w:u w:val="single"/>
          <w:lang w:val="es-ES" w:eastAsia="ja-JP"/>
        </w:rPr>
        <w:t>cura)</w:t>
      </w:r>
    </w:p>
    <w:p w14:paraId="11261CC0" w14:textId="04081F38" w:rsidR="00802014" w:rsidRDefault="00802014" w:rsidP="00802014">
      <w:pPr>
        <w:pStyle w:val="a3"/>
        <w:ind w:leftChars="0" w:left="360"/>
        <w:jc w:val="left"/>
      </w:pPr>
      <w:r>
        <w:rPr>
          <w:rFonts w:hint="eastAsia"/>
          <w:lang w:val="fr-CA" w:eastAsia="ja-JP"/>
        </w:rPr>
        <w:t>・「夜（</w:t>
      </w:r>
      <w:r>
        <w:rPr>
          <w:rFonts w:hint="eastAsia"/>
          <w:lang w:val="fr-CA" w:eastAsia="ja-JP"/>
        </w:rPr>
        <w:t>Noche</w:t>
      </w:r>
      <w:r>
        <w:rPr>
          <w:rFonts w:hint="eastAsia"/>
          <w:lang w:val="fr-CA" w:eastAsia="ja-JP"/>
        </w:rPr>
        <w:t>）」についての教えは主として、</w:t>
      </w:r>
      <w:r>
        <w:rPr>
          <w:rFonts w:hint="eastAsia"/>
        </w:rPr>
        <w:t>『カルメル山登攀』</w:t>
      </w:r>
      <w:r w:rsidRPr="00802014">
        <w:rPr>
          <w:lang w:val="fr-CA"/>
        </w:rPr>
        <w:t>(Subida del Monte Carmelo)</w:t>
      </w:r>
      <w:r>
        <w:rPr>
          <w:rFonts w:hint="eastAsia"/>
        </w:rPr>
        <w:t>と『暗夜』にある。『登攀』序文の執筆動機にあるように、この霊性の書は実は優れた実用書であり、霊的生活の難所を導くためのガイドとなる。</w:t>
      </w:r>
    </w:p>
    <w:p w14:paraId="46A25E7E" w14:textId="77777777" w:rsidR="00802014" w:rsidRDefault="00802014" w:rsidP="00802014">
      <w:pPr>
        <w:pStyle w:val="a3"/>
        <w:ind w:leftChars="0" w:left="360"/>
        <w:jc w:val="left"/>
        <w:rPr>
          <w:lang w:val="fr-CA"/>
        </w:rPr>
      </w:pPr>
    </w:p>
    <w:p w14:paraId="3DA77479" w14:textId="77777777" w:rsidR="00802014" w:rsidRDefault="00802014" w:rsidP="00802014">
      <w:pPr>
        <w:pStyle w:val="a3"/>
        <w:ind w:leftChars="0" w:left="360"/>
      </w:pPr>
      <w:r>
        <w:rPr>
          <w:rFonts w:hint="eastAsia"/>
        </w:rPr>
        <w:t>1</w:t>
      </w:r>
      <w:r>
        <w:rPr>
          <w:rFonts w:hint="eastAsia"/>
        </w:rPr>
        <w:t>．暗き夜に、炎と燃える、愛の心のたえがたく、</w:t>
      </w:r>
    </w:p>
    <w:p w14:paraId="5C2C220B" w14:textId="2E0F1A6A" w:rsidR="00802014" w:rsidRDefault="00802014" w:rsidP="00802014">
      <w:pPr>
        <w:pStyle w:val="a3"/>
        <w:ind w:leftChars="0" w:left="360"/>
      </w:pPr>
      <w:r>
        <w:rPr>
          <w:rFonts w:hint="eastAsia"/>
        </w:rPr>
        <w:t xml:space="preserve">　おお恵まれし、その時よ　気づかるることもなく、出づ</w:t>
      </w:r>
    </w:p>
    <w:p w14:paraId="2422E2E7" w14:textId="73B64684" w:rsidR="00802014" w:rsidRDefault="00802014" w:rsidP="00802014">
      <w:pPr>
        <w:pStyle w:val="a3"/>
        <w:ind w:leftChars="0" w:left="360"/>
      </w:pPr>
      <w:r>
        <w:rPr>
          <w:rFonts w:hint="eastAsia"/>
        </w:rPr>
        <w:t xml:space="preserve">　すでに、わが家は、静まりたれば</w:t>
      </w:r>
    </w:p>
    <w:p w14:paraId="32BC1C9B" w14:textId="77777777" w:rsidR="00802014" w:rsidRPr="00802014" w:rsidRDefault="00802014" w:rsidP="00802014">
      <w:pPr>
        <w:pStyle w:val="a3"/>
        <w:ind w:leftChars="0" w:left="360"/>
      </w:pPr>
    </w:p>
    <w:p w14:paraId="696788C3" w14:textId="77777777" w:rsidR="00802014" w:rsidRDefault="00802014" w:rsidP="00802014">
      <w:pPr>
        <w:pStyle w:val="a3"/>
        <w:ind w:leftChars="0" w:left="360"/>
      </w:pPr>
      <w:r>
        <w:rPr>
          <w:rFonts w:hint="eastAsia"/>
        </w:rPr>
        <w:t xml:space="preserve">　</w:t>
      </w:r>
      <w:r>
        <w:rPr>
          <w:rFonts w:hint="eastAsia"/>
        </w:rPr>
        <w:t>2</w:t>
      </w:r>
      <w:r>
        <w:rPr>
          <w:rFonts w:hint="eastAsia"/>
        </w:rPr>
        <w:t>，闇にまぎれて　恐れなく　それとは見えぬ姿にて、</w:t>
      </w:r>
    </w:p>
    <w:p w14:paraId="43F6A0AB" w14:textId="1475255C" w:rsidR="00802014" w:rsidRDefault="00802014" w:rsidP="00802014">
      <w:pPr>
        <w:pStyle w:val="a3"/>
        <w:ind w:leftChars="0" w:left="360"/>
      </w:pPr>
      <w:r>
        <w:rPr>
          <w:rFonts w:hint="eastAsia"/>
        </w:rPr>
        <w:t xml:space="preserve">　隠れし梯子をのぼりゆき　おお恵まれし　その時よ</w:t>
      </w:r>
    </w:p>
    <w:p w14:paraId="677E9550" w14:textId="75A23A73" w:rsidR="00802014" w:rsidRDefault="00802014" w:rsidP="00802014">
      <w:pPr>
        <w:pStyle w:val="a3"/>
        <w:ind w:leftChars="0" w:left="360"/>
      </w:pPr>
      <w:r>
        <w:rPr>
          <w:rFonts w:hint="eastAsia"/>
        </w:rPr>
        <w:t xml:space="preserve">　暗闇に身をば　かくして　すでにわが家は　静まりたれば</w:t>
      </w:r>
    </w:p>
    <w:p w14:paraId="6BA94D4E" w14:textId="77777777" w:rsidR="00802014" w:rsidRDefault="00802014" w:rsidP="00802014">
      <w:pPr>
        <w:pStyle w:val="a3"/>
        <w:ind w:leftChars="0" w:left="360"/>
      </w:pPr>
    </w:p>
    <w:p w14:paraId="7E330C0E" w14:textId="77777777" w:rsidR="00802014" w:rsidRDefault="00802014" w:rsidP="00802014">
      <w:pPr>
        <w:pStyle w:val="a3"/>
        <w:ind w:leftChars="0" w:left="360"/>
      </w:pPr>
      <w:r>
        <w:rPr>
          <w:rFonts w:hint="eastAsia"/>
        </w:rPr>
        <w:t xml:space="preserve">　</w:t>
      </w:r>
      <w:r>
        <w:rPr>
          <w:rFonts w:hint="eastAsia"/>
        </w:rPr>
        <w:t>3</w:t>
      </w:r>
      <w:r>
        <w:rPr>
          <w:rFonts w:hint="eastAsia"/>
        </w:rPr>
        <w:t>．恵まれし　その夜に　気づかるるなく　しのびゆく</w:t>
      </w:r>
    </w:p>
    <w:p w14:paraId="076267CE" w14:textId="097302E0" w:rsidR="00802014" w:rsidRDefault="00802014" w:rsidP="00802014">
      <w:pPr>
        <w:pStyle w:val="a3"/>
        <w:ind w:leftChars="0" w:left="360"/>
      </w:pPr>
      <w:r>
        <w:rPr>
          <w:rFonts w:hint="eastAsia"/>
        </w:rPr>
        <w:t xml:space="preserve">　目にふるる　ものとてもなく　導く光は　ただひとつ　</w:t>
      </w:r>
    </w:p>
    <w:p w14:paraId="653500E8" w14:textId="1C421315" w:rsidR="00802014" w:rsidRDefault="00802014" w:rsidP="00802014">
      <w:pPr>
        <w:pStyle w:val="a3"/>
        <w:ind w:leftChars="0" w:left="360"/>
      </w:pPr>
      <w:r>
        <w:rPr>
          <w:rFonts w:hint="eastAsia"/>
        </w:rPr>
        <w:t xml:space="preserve">　心に燃ゆる　そが光</w:t>
      </w:r>
    </w:p>
    <w:p w14:paraId="63EC8B7C" w14:textId="64AB0FD5" w:rsidR="00935398" w:rsidRDefault="00935398" w:rsidP="00935398">
      <w:pPr>
        <w:pStyle w:val="a3"/>
        <w:ind w:leftChars="0" w:left="360"/>
        <w:jc w:val="left"/>
        <w:rPr>
          <w:lang w:val="fr-CA" w:eastAsia="ja-JP"/>
        </w:rPr>
      </w:pPr>
    </w:p>
    <w:p w14:paraId="118B4E53" w14:textId="09DDBC00" w:rsidR="00FD5573" w:rsidRDefault="00FD5573" w:rsidP="00935398">
      <w:pPr>
        <w:pStyle w:val="a3"/>
        <w:ind w:leftChars="0" w:left="360"/>
        <w:jc w:val="left"/>
        <w:rPr>
          <w:lang w:val="fr-CA" w:eastAsia="ja-JP"/>
        </w:rPr>
      </w:pPr>
      <w:r>
        <w:rPr>
          <w:rFonts w:hint="eastAsia"/>
          <w:lang w:val="fr-CA" w:eastAsia="ja-JP"/>
        </w:rPr>
        <w:lastRenderedPageBreak/>
        <w:t>・「じっさい、人々は徳のみちを歩み始めても、主がかれらを神との一致にまで到達させるために、この「暗夜」の中にお置きになろうとすると、もう足踏みをしてしまうのである。というのは、そこに自分自身入りたくないと思うか、または、そこに導き入れられることを望まないため、また、あるときは、そんな時の自分自身の状態がよくわからず、</w:t>
      </w:r>
      <w:r w:rsidRPr="00FD5573">
        <w:rPr>
          <w:rFonts w:hint="eastAsia"/>
          <w:u w:val="single"/>
          <w:lang w:val="fr-CA" w:eastAsia="ja-JP"/>
        </w:rPr>
        <w:t>それに頂きまで導いてくれる、聡く適切な案内者をもたないためである</w:t>
      </w:r>
      <w:r>
        <w:rPr>
          <w:rFonts w:hint="eastAsia"/>
          <w:lang w:val="fr-CA" w:eastAsia="ja-JP"/>
        </w:rPr>
        <w:t>。」（『カルメル山登攀』まえがき、</w:t>
      </w:r>
      <w:r>
        <w:rPr>
          <w:rFonts w:hint="eastAsia"/>
          <w:lang w:val="fr-CA" w:eastAsia="ja-JP"/>
        </w:rPr>
        <w:t>25</w:t>
      </w:r>
      <w:r>
        <w:rPr>
          <w:rFonts w:hint="eastAsia"/>
          <w:lang w:val="fr-CA" w:eastAsia="ja-JP"/>
        </w:rPr>
        <w:t>頁）</w:t>
      </w:r>
    </w:p>
    <w:p w14:paraId="1A820BC4" w14:textId="0A0A27C9" w:rsidR="00FD5573" w:rsidRDefault="00FD5573" w:rsidP="00935398">
      <w:pPr>
        <w:pStyle w:val="a3"/>
        <w:ind w:leftChars="0" w:left="360"/>
        <w:jc w:val="left"/>
        <w:rPr>
          <w:lang w:val="fr-CA" w:eastAsia="ja-JP"/>
        </w:rPr>
      </w:pPr>
    </w:p>
    <w:p w14:paraId="244EBF6D" w14:textId="77777777" w:rsidR="00FD5573" w:rsidRDefault="00FD5573" w:rsidP="00FD5573">
      <w:r>
        <w:rPr>
          <w:rFonts w:hint="eastAsia"/>
        </w:rPr>
        <w:t>・</w:t>
      </w:r>
      <w:r w:rsidRPr="002B3264">
        <w:rPr>
          <w:rFonts w:hint="eastAsia"/>
          <w:b/>
          <w:bCs/>
          <w:u w:val="single"/>
        </w:rPr>
        <w:t>「夜」とは神へと向かう人間の霊的歩み、その過程を指す。</w:t>
      </w:r>
    </w:p>
    <w:p w14:paraId="4A7B1243" w14:textId="3CC3BAB2" w:rsidR="00FD5573" w:rsidRDefault="00FD5573" w:rsidP="00FD5573">
      <w:r>
        <w:rPr>
          <w:rFonts w:hint="eastAsia"/>
        </w:rPr>
        <w:t>・神との一致への道全体が「夜」と呼ばれている。また「夜」とは、神との一致、すなわち聖性へとたどり着くために、人間が通らなければならない浄化と剥奪をも指す。神との一致を妨げるのは、富への執着と欲望。</w:t>
      </w:r>
    </w:p>
    <w:p w14:paraId="6E786735" w14:textId="5BD8C952" w:rsidR="00FD5573" w:rsidRPr="002B3264" w:rsidRDefault="00FD5573" w:rsidP="00FD5573">
      <w:pPr>
        <w:rPr>
          <w:b/>
          <w:bCs/>
          <w:u w:val="single"/>
        </w:rPr>
      </w:pPr>
      <w:r>
        <w:rPr>
          <w:rFonts w:hint="eastAsia"/>
        </w:rPr>
        <w:t xml:space="preserve">　</w:t>
      </w:r>
      <w:r w:rsidRPr="002B3264">
        <w:rPr>
          <w:rFonts w:hint="eastAsia"/>
          <w:b/>
          <w:bCs/>
          <w:u w:val="single"/>
        </w:rPr>
        <w:t>この過程を「夜」と呼ぶ三つの理由（『カルメル山登攀』</w:t>
      </w:r>
      <w:r w:rsidRPr="002B3264">
        <w:rPr>
          <w:rFonts w:hint="eastAsia"/>
          <w:b/>
          <w:bCs/>
          <w:u w:val="single"/>
          <w:lang w:eastAsia="ja-JP"/>
        </w:rPr>
        <w:t>33</w:t>
      </w:r>
      <w:r w:rsidRPr="002B3264">
        <w:rPr>
          <w:rFonts w:hint="eastAsia"/>
          <w:b/>
          <w:bCs/>
          <w:u w:val="single"/>
          <w:lang w:eastAsia="ja-JP"/>
        </w:rPr>
        <w:t>頁）</w:t>
      </w:r>
    </w:p>
    <w:p w14:paraId="1C1C586A" w14:textId="77777777" w:rsidR="00FD5573" w:rsidRPr="00D550C1" w:rsidRDefault="00FD5573" w:rsidP="00FD5573">
      <w:r>
        <w:t xml:space="preserve">  </w:t>
      </w:r>
      <w:r w:rsidRPr="00D550C1">
        <w:t xml:space="preserve"> </w:t>
      </w:r>
      <w:r w:rsidRPr="00D550C1">
        <w:rPr>
          <w:rFonts w:hint="eastAsia"/>
        </w:rPr>
        <w:t>1</w:t>
      </w:r>
      <w:r w:rsidRPr="00D550C1">
        <w:rPr>
          <w:rFonts w:hint="eastAsia"/>
        </w:rPr>
        <w:t>）霊魂が出て行く出発点。この世のすべてのものに対する欲望を断ち、それを退けなければならないため、このような剥奪や欠如は人間のすべての感覚にとって「夜」であるため。</w:t>
      </w:r>
    </w:p>
    <w:p w14:paraId="06788D3D" w14:textId="77777777" w:rsidR="00FD5573" w:rsidRPr="00D550C1" w:rsidRDefault="00FD5573" w:rsidP="00FD5573">
      <w:r w:rsidRPr="00D550C1">
        <w:rPr>
          <w:rFonts w:hint="eastAsia"/>
        </w:rPr>
        <w:t xml:space="preserve">　</w:t>
      </w:r>
      <w:r w:rsidRPr="00D550C1">
        <w:rPr>
          <w:rFonts w:hint="eastAsia"/>
        </w:rPr>
        <w:t>2</w:t>
      </w:r>
      <w:r w:rsidRPr="00D550C1">
        <w:rPr>
          <w:rFonts w:hint="eastAsia"/>
        </w:rPr>
        <w:t>）神と一致するために通り過ぎる手段ないし「道」、これは信仰であり、信仰は理性にとって、夜のように暗いため。</w:t>
      </w:r>
    </w:p>
    <w:p w14:paraId="59CF0F83" w14:textId="64999A2C" w:rsidR="00FD5573" w:rsidRPr="00B2404B" w:rsidRDefault="00FD5573" w:rsidP="00FD5573">
      <w:pPr>
        <w:rPr>
          <w:color w:val="800000"/>
        </w:rPr>
      </w:pPr>
      <w:r w:rsidRPr="00D550C1">
        <w:rPr>
          <w:rFonts w:hint="eastAsia"/>
        </w:rPr>
        <w:t xml:space="preserve">　</w:t>
      </w:r>
      <w:r w:rsidRPr="00D550C1">
        <w:rPr>
          <w:rFonts w:hint="eastAsia"/>
        </w:rPr>
        <w:t>3</w:t>
      </w:r>
      <w:r w:rsidRPr="00D550C1">
        <w:rPr>
          <w:rFonts w:hint="eastAsia"/>
        </w:rPr>
        <w:t>）神という至りつくべき「終局点」からみて、神は、この世にとって、「暗夜」である。</w:t>
      </w:r>
    </w:p>
    <w:p w14:paraId="16E2F9C5" w14:textId="77777777" w:rsidR="00FD5573" w:rsidRDefault="00FD5573" w:rsidP="00FD5573">
      <w:r w:rsidRPr="00B2404B">
        <w:rPr>
          <w:rFonts w:hint="eastAsia"/>
          <w:color w:val="800000"/>
        </w:rPr>
        <w:t xml:space="preserve">　</w:t>
      </w:r>
      <w:r>
        <w:rPr>
          <w:rFonts w:hint="eastAsia"/>
        </w:rPr>
        <w:t>・「夜」は手段であり、めざす所は、神ご自身すなわち愛そのものである。</w:t>
      </w:r>
    </w:p>
    <w:p w14:paraId="7792F0D3" w14:textId="1E6250D5" w:rsidR="00FD5573" w:rsidRDefault="00FD5573" w:rsidP="00FD5573">
      <w:pPr>
        <w:ind w:firstLineChars="100" w:firstLine="210"/>
      </w:pPr>
      <w:r>
        <w:rPr>
          <w:rFonts w:hint="eastAsia"/>
          <w:lang w:eastAsia="ja-JP"/>
        </w:rPr>
        <w:t>・</w:t>
      </w:r>
      <w:r>
        <w:rPr>
          <w:rFonts w:hint="eastAsia"/>
        </w:rPr>
        <w:t>無の博士、夜の博士と呼ばれるが、十字架の聖ヨハネは何ものにもまして愛の博士。</w:t>
      </w:r>
    </w:p>
    <w:p w14:paraId="42A50BBB" w14:textId="3CF9B9AB" w:rsidR="00FD5573" w:rsidRDefault="00FD5573" w:rsidP="00935398">
      <w:pPr>
        <w:pStyle w:val="a3"/>
        <w:ind w:leftChars="0" w:left="360"/>
        <w:jc w:val="left"/>
        <w:rPr>
          <w:lang w:eastAsia="ja-JP"/>
        </w:rPr>
      </w:pPr>
    </w:p>
    <w:p w14:paraId="559DA21F" w14:textId="1B616731" w:rsidR="00632FDA" w:rsidRDefault="00632FDA" w:rsidP="00935398">
      <w:pPr>
        <w:pStyle w:val="a3"/>
        <w:ind w:leftChars="0" w:left="360"/>
        <w:jc w:val="left"/>
        <w:rPr>
          <w:lang w:eastAsia="ja-JP"/>
        </w:rPr>
      </w:pPr>
    </w:p>
    <w:p w14:paraId="56C25E5D" w14:textId="1B3C9918" w:rsidR="00A052FD" w:rsidRPr="000B7CFF" w:rsidRDefault="002B3264" w:rsidP="00A052FD">
      <w:pPr>
        <w:pStyle w:val="2"/>
        <w:rPr>
          <w:rStyle w:val="aa"/>
          <w:rFonts w:cs="Times New Roman"/>
          <w:bdr w:val="none" w:sz="0" w:space="0" w:color="auto"/>
        </w:rPr>
      </w:pPr>
      <w:r w:rsidRPr="000B7CFF">
        <w:rPr>
          <w:rStyle w:val="aa"/>
          <w:rFonts w:hint="eastAsia"/>
          <w:bdr w:val="none" w:sz="0" w:space="0" w:color="auto"/>
        </w:rPr>
        <w:t>４）</w:t>
      </w:r>
      <w:r w:rsidR="00A052FD" w:rsidRPr="000B7CFF">
        <w:rPr>
          <w:rStyle w:val="aa"/>
          <w:rFonts w:hint="eastAsia"/>
          <w:bdr w:val="none" w:sz="0" w:space="0" w:color="auto"/>
        </w:rPr>
        <w:t>感覚の「暗夜」</w:t>
      </w:r>
    </w:p>
    <w:p w14:paraId="79AB0700" w14:textId="02C2A3B8" w:rsidR="00A052FD" w:rsidRDefault="00A052FD" w:rsidP="00A052FD">
      <w:r>
        <w:t xml:space="preserve"> </w:t>
      </w:r>
      <w:r>
        <w:rPr>
          <w:rFonts w:hint="eastAsia"/>
        </w:rPr>
        <w:t xml:space="preserve">　</w:t>
      </w:r>
    </w:p>
    <w:p w14:paraId="5A3CBE65" w14:textId="2905F6D5" w:rsidR="00A052FD" w:rsidRDefault="00A052FD" w:rsidP="00A052FD">
      <w:r>
        <w:rPr>
          <w:rFonts w:hint="eastAsia"/>
        </w:rPr>
        <w:t>①「感覚」（</w:t>
      </w:r>
      <w:r>
        <w:t xml:space="preserve">el </w:t>
      </w:r>
      <w:proofErr w:type="spellStart"/>
      <w:r>
        <w:t>sensido</w:t>
      </w:r>
      <w:proofErr w:type="spellEnd"/>
      <w:r>
        <w:rPr>
          <w:rFonts w:hint="eastAsia"/>
        </w:rPr>
        <w:t>）は、いわゆる五感のみを指すのではない、五感を含むが、同時に想像力記憶、悟性などの感覚と直結する精神的能力をも含む。</w:t>
      </w:r>
    </w:p>
    <w:p w14:paraId="764B41D4" w14:textId="5FAC9745" w:rsidR="00A052FD" w:rsidRDefault="00A052FD" w:rsidP="00A052FD">
      <w:r>
        <w:rPr>
          <w:rFonts w:hint="eastAsia"/>
          <w:lang w:eastAsia="ja-JP"/>
        </w:rPr>
        <w:t>②</w:t>
      </w:r>
      <w:r>
        <w:rPr>
          <w:rFonts w:hint="eastAsia"/>
        </w:rPr>
        <w:t>「霊」（</w:t>
      </w:r>
      <w:r>
        <w:t xml:space="preserve">el </w:t>
      </w:r>
      <w:proofErr w:type="spellStart"/>
      <w:r>
        <w:t>espiritu</w:t>
      </w:r>
      <w:proofErr w:type="spellEnd"/>
      <w:r>
        <w:rPr>
          <w:rFonts w:hint="eastAsia"/>
        </w:rPr>
        <w:t>）とは、より内的領域、すなわち根源的意志、と直観的知性の場を指す。</w:t>
      </w:r>
    </w:p>
    <w:p w14:paraId="4DDD6026" w14:textId="77777777" w:rsidR="00A052FD" w:rsidRDefault="00A052FD" w:rsidP="00A052FD">
      <w:r>
        <w:rPr>
          <w:rFonts w:hint="eastAsia"/>
        </w:rPr>
        <w:t>・「感覚」とは、外界から影響を受けやすい騒音や動揺の領域であり、「霊」は、神の住まい、すなわち平和と沈黙の領域。</w:t>
      </w:r>
    </w:p>
    <w:p w14:paraId="1F270F50" w14:textId="59065FE4" w:rsidR="00A052FD" w:rsidRDefault="00A052FD" w:rsidP="00A052FD">
      <w:r>
        <w:rPr>
          <w:rFonts w:hint="eastAsia"/>
        </w:rPr>
        <w:t>・そして、その深奥に聖霊の住まわれる「魂の中心」があり、それによって人間は神の似姿である。これがヨハネが描き出す内的世界の見取り図。</w:t>
      </w:r>
    </w:p>
    <w:p w14:paraId="31387673" w14:textId="41531E6B" w:rsidR="00A052FD" w:rsidRDefault="00A052FD" w:rsidP="00A052FD">
      <w:r>
        <w:rPr>
          <w:rFonts w:hint="eastAsia"/>
        </w:rPr>
        <w:t>・この区分けは、概念的なものではなく、彼の様々な霊的体験により与えられたもの。</w:t>
      </w:r>
    </w:p>
    <w:p w14:paraId="203CB3A6" w14:textId="77777777" w:rsidR="00A052FD" w:rsidRPr="00A052FD" w:rsidRDefault="00A052FD" w:rsidP="00A052FD">
      <w:pPr>
        <w:rPr>
          <w:rStyle w:val="aa"/>
          <w:rFonts w:asciiTheme="minorHAnsi" w:eastAsiaTheme="minorEastAsia" w:hAnsiTheme="minorHAnsi"/>
          <w:b w:val="0"/>
          <w:bdr w:val="none" w:sz="0" w:space="0" w:color="auto"/>
        </w:rPr>
      </w:pPr>
    </w:p>
    <w:p w14:paraId="4D7E1B28" w14:textId="188C8599" w:rsidR="00A052FD" w:rsidRDefault="00A052FD" w:rsidP="00A052FD">
      <w:r>
        <w:rPr>
          <w:rFonts w:hint="eastAsia"/>
        </w:rPr>
        <w:t>・</w:t>
      </w:r>
      <w:r w:rsidRPr="000B7CFF">
        <w:rPr>
          <w:rFonts w:hint="eastAsia"/>
          <w:b/>
          <w:bCs/>
        </w:rPr>
        <w:t>「感覚の暗夜」</w:t>
      </w:r>
      <w:r>
        <w:rPr>
          <w:rFonts w:hint="eastAsia"/>
        </w:rPr>
        <w:t xml:space="preserve">　は、ごく普通のもので、初心者の誰にもおこる。</w:t>
      </w:r>
    </w:p>
    <w:p w14:paraId="5E24DF89" w14:textId="33515EDD" w:rsidR="00A052FD" w:rsidRDefault="00A052FD" w:rsidP="00A052FD">
      <w:r>
        <w:rPr>
          <w:rFonts w:hint="eastAsia"/>
        </w:rPr>
        <w:t>・</w:t>
      </w:r>
      <w:r w:rsidRPr="000B7CFF">
        <w:rPr>
          <w:rFonts w:hint="eastAsia"/>
          <w:b/>
          <w:bCs/>
        </w:rPr>
        <w:t>「霊の暗夜」</w:t>
      </w:r>
      <w:r>
        <w:rPr>
          <w:rFonts w:hint="eastAsia"/>
        </w:rPr>
        <w:t>の方は、非常に稀で、修練を積んだ進歩者のためのもの、</w:t>
      </w:r>
      <w:r w:rsidRPr="007735AA">
        <w:rPr>
          <w:rFonts w:hint="eastAsia"/>
        </w:rPr>
        <w:t>霊を神との愛の一致</w:t>
      </w:r>
      <w:r>
        <w:rPr>
          <w:rFonts w:hint="eastAsia"/>
        </w:rPr>
        <w:t>すなわち聖性</w:t>
      </w:r>
      <w:r w:rsidRPr="007735AA">
        <w:rPr>
          <w:rFonts w:hint="eastAsia"/>
        </w:rPr>
        <w:t>へと準備する</w:t>
      </w:r>
      <w:r>
        <w:rPr>
          <w:rFonts w:hint="eastAsia"/>
        </w:rPr>
        <w:t>もの</w:t>
      </w:r>
      <w:r w:rsidRPr="007735AA">
        <w:rPr>
          <w:rFonts w:hint="eastAsia"/>
        </w:rPr>
        <w:t>。</w:t>
      </w:r>
    </w:p>
    <w:p w14:paraId="47A068BB" w14:textId="2BF0F6CF" w:rsidR="00A052FD" w:rsidRPr="00A052FD" w:rsidRDefault="00A052FD" w:rsidP="00A052FD">
      <w:r>
        <w:rPr>
          <w:rFonts w:hint="eastAsia"/>
        </w:rPr>
        <w:t xml:space="preserve">　</w:t>
      </w:r>
      <w:r w:rsidRPr="000B7CFF">
        <w:rPr>
          <w:rFonts w:hint="eastAsia"/>
          <w:b/>
          <w:bCs/>
          <w:u w:val="single"/>
        </w:rPr>
        <w:t>このそれぞれの「暗夜」に「能動的暗夜」と「受動的暗夜」の区別がある</w:t>
      </w:r>
      <w:r w:rsidRPr="004F24B4">
        <w:rPr>
          <w:rFonts w:hint="eastAsia"/>
        </w:rPr>
        <w:t>。</w:t>
      </w:r>
    </w:p>
    <w:p w14:paraId="6D0B6F28" w14:textId="77777777" w:rsidR="00A052FD" w:rsidRDefault="00A052FD" w:rsidP="00A052FD">
      <w:r>
        <w:rPr>
          <w:rFonts w:hint="eastAsia"/>
        </w:rPr>
        <w:t>・</w:t>
      </w:r>
      <w:r w:rsidRPr="000B7CFF">
        <w:rPr>
          <w:rFonts w:hint="eastAsia"/>
          <w:b/>
          <w:bCs/>
        </w:rPr>
        <w:t>「能動的」</w:t>
      </w:r>
      <w:r>
        <w:rPr>
          <w:rFonts w:hint="eastAsia"/>
        </w:rPr>
        <w:t>とは、人間の側からの抑制の努力を意味し、</w:t>
      </w:r>
      <w:r w:rsidRPr="000B7CFF">
        <w:rPr>
          <w:rFonts w:hint="eastAsia"/>
          <w:b/>
          <w:bCs/>
        </w:rPr>
        <w:t>「受動的」</w:t>
      </w:r>
      <w:r>
        <w:rPr>
          <w:rFonts w:hint="eastAsia"/>
        </w:rPr>
        <w:t>は神からの働きかけを意味</w:t>
      </w:r>
      <w:r>
        <w:rPr>
          <w:rFonts w:hint="eastAsia"/>
        </w:rPr>
        <w:lastRenderedPageBreak/>
        <w:t>する。</w:t>
      </w:r>
    </w:p>
    <w:p w14:paraId="6FDE9F3A" w14:textId="0A97C286" w:rsidR="00A052FD" w:rsidRDefault="00A052FD" w:rsidP="00A052FD">
      <w:r>
        <w:rPr>
          <w:rFonts w:hint="eastAsia"/>
        </w:rPr>
        <w:t>・「能動的暗夜」が必要不可欠であるのは、受動的「暗夜」を神からうけるための、準備に過ぎないからである。</w:t>
      </w:r>
    </w:p>
    <w:p w14:paraId="02AD72A3" w14:textId="77777777" w:rsidR="00A052FD" w:rsidRDefault="00A052FD" w:rsidP="00A052FD">
      <w:r>
        <w:rPr>
          <w:rFonts w:hint="eastAsia"/>
        </w:rPr>
        <w:t xml:space="preserve">　神へと向かう人間の信仰の歩みは、「感覚の暗夜」を通らなければならない。</w:t>
      </w:r>
    </w:p>
    <w:p w14:paraId="4A8F7758" w14:textId="177DDB70" w:rsidR="00A052FD" w:rsidRDefault="00A052FD" w:rsidP="00A052FD">
      <w:r>
        <w:rPr>
          <w:rFonts w:hint="eastAsia"/>
        </w:rPr>
        <w:t>・子育てのイメージ</w:t>
      </w:r>
      <w:r w:rsidR="00DD053C">
        <w:t xml:space="preserve">: </w:t>
      </w:r>
      <w:r>
        <w:rPr>
          <w:rFonts w:hint="eastAsia"/>
        </w:rPr>
        <w:t>すなわち、信仰において初心者の頃は、人は幼子が親に甘やかされて育つように、神の中に、多くの味わい、慰め、支えを見出して、満足し、喜ぶ。ところが、少し大人になりはじめると乳離れが必要とな</w:t>
      </w:r>
      <w:r w:rsidR="000B7CFF">
        <w:rPr>
          <w:rFonts w:hint="eastAsia"/>
        </w:rPr>
        <w:t>る</w:t>
      </w:r>
      <w:r>
        <w:rPr>
          <w:rFonts w:hint="eastAsia"/>
        </w:rPr>
        <w:t>。つまり「感覚的」な喜びや味わいゆえに神を求めるのではなく、神が神である故に神を求めるという大人の信仰へと成長しなければならない。</w:t>
      </w:r>
      <w:r w:rsidR="000B7CFF">
        <w:rPr>
          <w:rFonts w:hint="eastAsia"/>
        </w:rPr>
        <w:t>それゆえ</w:t>
      </w:r>
      <w:r>
        <w:rPr>
          <w:rFonts w:hint="eastAsia"/>
        </w:rPr>
        <w:t>神はこの甘やかされた初心者を「感覚の暗夜」へと導かれる。</w:t>
      </w:r>
    </w:p>
    <w:p w14:paraId="7920955A" w14:textId="77777777" w:rsidR="00A052FD" w:rsidRPr="007735AA" w:rsidRDefault="00A052FD" w:rsidP="00A052FD"/>
    <w:p w14:paraId="06809FFC" w14:textId="799B7A51" w:rsidR="00A052FD" w:rsidRDefault="002B3264" w:rsidP="00A052FD">
      <w:pPr>
        <w:rPr>
          <w:b/>
          <w:bCs/>
          <w:u w:val="single"/>
        </w:rPr>
      </w:pPr>
      <w:r>
        <w:rPr>
          <w:rFonts w:hint="eastAsia"/>
          <w:b/>
          <w:bCs/>
          <w:u w:val="single"/>
        </w:rPr>
        <w:t>５）</w:t>
      </w:r>
      <w:r w:rsidR="00A052FD" w:rsidRPr="00A052FD">
        <w:rPr>
          <w:rFonts w:hint="eastAsia"/>
          <w:b/>
          <w:bCs/>
          <w:u w:val="single"/>
        </w:rPr>
        <w:t>「感覚の暗夜」を識別するための</w:t>
      </w:r>
      <w:r w:rsidR="00A052FD" w:rsidRPr="00A052FD">
        <w:rPr>
          <w:rFonts w:hint="eastAsia"/>
          <w:b/>
          <w:bCs/>
          <w:u w:val="single"/>
        </w:rPr>
        <w:t>3</w:t>
      </w:r>
      <w:r w:rsidR="00A052FD" w:rsidRPr="00A052FD">
        <w:rPr>
          <w:rFonts w:hint="eastAsia"/>
          <w:b/>
          <w:bCs/>
          <w:u w:val="single"/>
        </w:rPr>
        <w:t>つのしるし</w:t>
      </w:r>
    </w:p>
    <w:p w14:paraId="017BEC80" w14:textId="77777777" w:rsidR="00FA2915" w:rsidRPr="00A052FD" w:rsidRDefault="00FA2915" w:rsidP="00A052FD">
      <w:pPr>
        <w:rPr>
          <w:b/>
          <w:bCs/>
          <w:u w:val="single"/>
        </w:rPr>
      </w:pPr>
    </w:p>
    <w:p w14:paraId="00E15DEB" w14:textId="65142307" w:rsidR="00A052FD" w:rsidRDefault="00A052FD" w:rsidP="00A052FD">
      <w:r>
        <w:rPr>
          <w:rFonts w:hint="eastAsia"/>
        </w:rPr>
        <w:t>霊的成長の一段階であるこの初めの「暗夜」を</w:t>
      </w:r>
      <w:r w:rsidR="00DD053C">
        <w:rPr>
          <w:rFonts w:hint="eastAsia"/>
        </w:rPr>
        <w:t>、</w:t>
      </w:r>
      <w:r>
        <w:rPr>
          <w:rFonts w:hint="eastAsia"/>
        </w:rPr>
        <w:t>単なる生ぬるさや怠惰あるいは、メランコリーなどと混同しないため</w:t>
      </w:r>
      <w:r w:rsidR="00DD053C">
        <w:rPr>
          <w:rFonts w:hint="eastAsia"/>
          <w:lang w:eastAsia="ja-JP"/>
        </w:rPr>
        <w:t>のしるし</w:t>
      </w:r>
      <w:r>
        <w:rPr>
          <w:rFonts w:hint="eastAsia"/>
        </w:rPr>
        <w:t>。（『カルメル山登攀』の</w:t>
      </w:r>
      <w:r w:rsidR="00DD053C">
        <w:rPr>
          <w:rFonts w:hint="eastAsia"/>
          <w:lang w:eastAsia="ja-JP"/>
        </w:rPr>
        <w:t>第</w:t>
      </w:r>
      <w:r w:rsidR="00DD053C">
        <w:rPr>
          <w:rFonts w:hint="eastAsia"/>
        </w:rPr>
        <w:t>2</w:t>
      </w:r>
      <w:r>
        <w:rPr>
          <w:rFonts w:hint="eastAsia"/>
        </w:rPr>
        <w:t>部</w:t>
      </w:r>
      <w:r w:rsidR="00DD053C">
        <w:rPr>
          <w:lang w:val="fr-CA"/>
        </w:rPr>
        <w:t>13</w:t>
      </w:r>
      <w:r>
        <w:rPr>
          <w:rFonts w:hint="eastAsia"/>
        </w:rPr>
        <w:t>章）</w:t>
      </w:r>
    </w:p>
    <w:p w14:paraId="19C56363" w14:textId="2069051C" w:rsidR="00A052FD" w:rsidRDefault="00A052FD" w:rsidP="00A052FD">
      <w:r>
        <w:rPr>
          <w:rFonts w:hint="eastAsia"/>
        </w:rPr>
        <w:t>・第一のしるし、</w:t>
      </w:r>
      <w:r w:rsidRPr="007735AA">
        <w:rPr>
          <w:rFonts w:hint="eastAsia"/>
        </w:rPr>
        <w:t>神に関することのうちに、何の味わいも慰めも見出さない</w:t>
      </w:r>
      <w:r>
        <w:rPr>
          <w:rFonts w:hint="eastAsia"/>
        </w:rPr>
        <w:t>こと。いわゆる</w:t>
      </w:r>
      <w:r w:rsidRPr="007735AA">
        <w:rPr>
          <w:rFonts w:hint="eastAsia"/>
        </w:rPr>
        <w:t>無味乾燥</w:t>
      </w:r>
      <w:r w:rsidR="00DD053C">
        <w:rPr>
          <w:rFonts w:hint="eastAsia"/>
        </w:rPr>
        <w:t>。</w:t>
      </w:r>
      <w:r>
        <w:rPr>
          <w:rFonts w:hint="eastAsia"/>
        </w:rPr>
        <w:t>イエズス会の霊性では「</w:t>
      </w:r>
      <w:r w:rsidR="000B7CFF">
        <w:rPr>
          <w:rFonts w:hint="eastAsia"/>
        </w:rPr>
        <w:t>荒み</w:t>
      </w:r>
      <w:r>
        <w:rPr>
          <w:rFonts w:hint="eastAsia"/>
        </w:rPr>
        <w:t>」と表現される状態。</w:t>
      </w:r>
    </w:p>
    <w:p w14:paraId="58A16040" w14:textId="57383B76" w:rsidR="00A052FD" w:rsidRDefault="00A052FD" w:rsidP="00A052FD">
      <w:r>
        <w:rPr>
          <w:rFonts w:hint="eastAsia"/>
        </w:rPr>
        <w:t>・第二のしるしが同時に必要。無味乾燥の中でも、</w:t>
      </w:r>
      <w:r w:rsidRPr="007735AA">
        <w:rPr>
          <w:rFonts w:hint="eastAsia"/>
        </w:rPr>
        <w:t>気遣いと心配に心を痛めながら、神のことを思い出す</w:t>
      </w:r>
      <w:r>
        <w:rPr>
          <w:rFonts w:hint="eastAsia"/>
        </w:rPr>
        <w:t>ということ。この点がなければ、単なる不熱心や生ぬるさである可能性がある。</w:t>
      </w:r>
    </w:p>
    <w:p w14:paraId="7CE24DCC" w14:textId="4F787C6D" w:rsidR="00A052FD" w:rsidRDefault="00A052FD" w:rsidP="00A052FD">
      <w:r>
        <w:rPr>
          <w:rFonts w:hint="eastAsia"/>
        </w:rPr>
        <w:t>・第三のしるし、</w:t>
      </w:r>
      <w:r w:rsidRPr="007735AA">
        <w:rPr>
          <w:rFonts w:hint="eastAsia"/>
        </w:rPr>
        <w:t>努力しても、想像という感覚を使って黙想することも、推理することもできないこと。</w:t>
      </w:r>
      <w:r>
        <w:rPr>
          <w:rFonts w:hint="eastAsia"/>
        </w:rPr>
        <w:t>別の言葉で言えば、今までの祈りの仕方ではもう祈れなくなり、自らの能動的努力は無力となるという状態。神からの純粋な恵みである観想（</w:t>
      </w:r>
      <w:r>
        <w:t>contemplation</w:t>
      </w:r>
      <w:r>
        <w:rPr>
          <w:rFonts w:hint="eastAsia"/>
        </w:rPr>
        <w:t>）の初めとなる。</w:t>
      </w:r>
    </w:p>
    <w:p w14:paraId="6C4E5A47" w14:textId="0A2CA480" w:rsidR="00A052FD" w:rsidRDefault="00A052FD" w:rsidP="00A052FD"/>
    <w:p w14:paraId="6DAF663D" w14:textId="1748A7A8" w:rsidR="00FA2915" w:rsidRPr="00FA2915" w:rsidRDefault="002B3264" w:rsidP="00A052FD">
      <w:pPr>
        <w:rPr>
          <w:b/>
          <w:bCs/>
          <w:u w:val="single"/>
        </w:rPr>
      </w:pPr>
      <w:r>
        <w:rPr>
          <w:rFonts w:hint="eastAsia"/>
          <w:b/>
          <w:bCs/>
          <w:u w:val="single"/>
        </w:rPr>
        <w:t>６）</w:t>
      </w:r>
      <w:r w:rsidR="00FA2915" w:rsidRPr="00FA2915">
        <w:rPr>
          <w:rFonts w:hint="eastAsia"/>
          <w:b/>
          <w:bCs/>
          <w:u w:val="single"/>
        </w:rPr>
        <w:t>「感覚の暗夜」の効果</w:t>
      </w:r>
    </w:p>
    <w:p w14:paraId="086868C2" w14:textId="77777777" w:rsidR="00A052FD" w:rsidRDefault="00A052FD" w:rsidP="00FA2915">
      <w:pPr>
        <w:pStyle w:val="a3"/>
        <w:ind w:leftChars="0" w:left="360"/>
      </w:pPr>
      <w:r>
        <w:rPr>
          <w:rFonts w:hint="eastAsia"/>
        </w:rPr>
        <w:t xml:space="preserve">　こうして、人は、自分の弱さ、限界、惨めさを感じることにより謙遜となり、隣人愛を深め、より深い自己認識をもって傲慢の誘惑から逃れて、信仰においての大人としての歩みをすすめてゆくことができるようになる。</w:t>
      </w:r>
    </w:p>
    <w:p w14:paraId="02C073CF" w14:textId="1E75A4CD" w:rsidR="00632FDA" w:rsidRDefault="00A052FD" w:rsidP="00FA2915">
      <w:pPr>
        <w:pStyle w:val="a3"/>
        <w:ind w:leftChars="0" w:left="360"/>
      </w:pPr>
      <w:r>
        <w:rPr>
          <w:rFonts w:hint="eastAsia"/>
        </w:rPr>
        <w:t>これが、「感覚の暗夜」において行われる浄化。ゆえに、信仰者の誰にでもおこるものであり、この「暗夜」を通らなければ、いつまでも幼児の状態に留まり、大人としての信仰を得ることができない。</w:t>
      </w:r>
      <w:r w:rsidR="00FA2915">
        <w:rPr>
          <w:rFonts w:hint="eastAsia"/>
        </w:rPr>
        <w:t>それゆえ</w:t>
      </w:r>
      <w:r>
        <w:rPr>
          <w:rFonts w:hint="eastAsia"/>
        </w:rPr>
        <w:t>、「暗夜」の詩において、これが、　「おお、恵まれし、その時よ」と歌われている。</w:t>
      </w:r>
    </w:p>
    <w:p w14:paraId="22401023" w14:textId="77777777" w:rsidR="00FA2915" w:rsidRDefault="00FA2915" w:rsidP="00FA2915">
      <w:pPr>
        <w:pStyle w:val="a3"/>
        <w:ind w:leftChars="0" w:left="360"/>
      </w:pPr>
    </w:p>
    <w:p w14:paraId="3DE89E19" w14:textId="5C568A10" w:rsidR="00FA2915" w:rsidRPr="00FA2915" w:rsidRDefault="002B3264" w:rsidP="00FA2915">
      <w:pPr>
        <w:rPr>
          <w:b/>
          <w:bCs/>
          <w:u w:val="single"/>
        </w:rPr>
      </w:pPr>
      <w:r>
        <w:rPr>
          <w:rFonts w:hint="eastAsia"/>
          <w:b/>
          <w:bCs/>
          <w:u w:val="single"/>
        </w:rPr>
        <w:t>７）</w:t>
      </w:r>
      <w:r w:rsidR="00FA2915" w:rsidRPr="00FA2915">
        <w:rPr>
          <w:rFonts w:hint="eastAsia"/>
          <w:b/>
          <w:bCs/>
          <w:u w:val="single"/>
        </w:rPr>
        <w:t>比喩による説明</w:t>
      </w:r>
    </w:p>
    <w:p w14:paraId="3AC1420D" w14:textId="6FF0826C" w:rsidR="00FA2915" w:rsidRDefault="00FA2915" w:rsidP="00FA2915">
      <w:pPr>
        <w:pStyle w:val="a3"/>
        <w:numPr>
          <w:ilvl w:val="0"/>
          <w:numId w:val="2"/>
        </w:numPr>
        <w:ind w:leftChars="0"/>
        <w:rPr>
          <w:lang w:eastAsia="ja-JP"/>
        </w:rPr>
      </w:pPr>
      <w:r>
        <w:rPr>
          <w:rFonts w:hint="eastAsia"/>
          <w:lang w:eastAsia="ja-JP"/>
        </w:rPr>
        <w:t xml:space="preserve">　太陽と目のたとえ</w:t>
      </w:r>
    </w:p>
    <w:p w14:paraId="36D8AB99" w14:textId="77777777" w:rsidR="00746167" w:rsidRDefault="00746167" w:rsidP="00746167">
      <w:pPr>
        <w:pStyle w:val="a3"/>
        <w:ind w:leftChars="0" w:left="580"/>
      </w:pPr>
      <w:r>
        <w:rPr>
          <w:rFonts w:hint="eastAsia"/>
        </w:rPr>
        <w:t xml:space="preserve">　「霊魂は、神に近づけば近づくほど　ますます闇の暗さを感じ、自分の弱さの故に、ますます深い闇を感じる。それはちょうど、ある人が太陽に近づけば近づくほど、その人の目の弱さと不純さの故に、太陽の偉大な輝きが、その人にますます深い闇と苦痛とを引き起こすのに似ている。これと同じように、神の霊的光は、非常に壮大であり、人間の自然的理性をはるかに超えるものであるため、それに近づけば近づくほど、その人を盲目にし、</w:t>
      </w:r>
      <w:r>
        <w:rPr>
          <w:rFonts w:hint="eastAsia"/>
        </w:rPr>
        <w:lastRenderedPageBreak/>
        <w:t>暗くする。」</w:t>
      </w:r>
      <w:r>
        <w:rPr>
          <w:rStyle w:val="a8"/>
        </w:rPr>
        <w:footnoteReference w:id="1"/>
      </w:r>
    </w:p>
    <w:p w14:paraId="313BE24D" w14:textId="5F953A70" w:rsidR="00746167" w:rsidRDefault="00746167" w:rsidP="00746167">
      <w:pPr>
        <w:pStyle w:val="a3"/>
        <w:ind w:leftChars="0" w:left="580"/>
      </w:pPr>
      <w:r>
        <w:rPr>
          <w:rFonts w:hint="eastAsia"/>
        </w:rPr>
        <w:t>目はわれわれの理性であり、理性に接ぎ木された信仰。真夏の太陽を裸眼で直視することは決してできないように、わたしたちの理性では、神をとらえることはできない。神はわれわれの有限の知性を遙かに超えた存在。信仰をもって神に近づけば近づくほど、近くなっているにも関わらず、目には闇しか感じられなくなる。これが、この浄化のメカニズム。神に近づいているにもかかわらず、理性には、その逆の印象しか感じられないというパラドックスが生ずる。</w:t>
      </w:r>
    </w:p>
    <w:p w14:paraId="7AEFD5CB" w14:textId="77777777" w:rsidR="00746167" w:rsidRDefault="00746167" w:rsidP="00746167">
      <w:pPr>
        <w:pStyle w:val="a3"/>
        <w:ind w:leftChars="0" w:left="580"/>
      </w:pPr>
    </w:p>
    <w:p w14:paraId="61657604" w14:textId="3C280D16" w:rsidR="00746167" w:rsidRDefault="00746167" w:rsidP="00746167">
      <w:pPr>
        <w:pStyle w:val="a3"/>
        <w:numPr>
          <w:ilvl w:val="0"/>
          <w:numId w:val="2"/>
        </w:numPr>
        <w:ind w:leftChars="0"/>
      </w:pPr>
      <w:r w:rsidRPr="00746167">
        <w:rPr>
          <w:rFonts w:hint="eastAsia"/>
          <w:b/>
        </w:rPr>
        <w:t>火と薪のたとえ</w:t>
      </w:r>
    </w:p>
    <w:p w14:paraId="0C6D73B0" w14:textId="5DA2C8B7" w:rsidR="00746167" w:rsidRPr="00746167" w:rsidRDefault="00746167" w:rsidP="00746167">
      <w:pPr>
        <w:pStyle w:val="a3"/>
        <w:ind w:leftChars="0" w:left="580"/>
        <w:rPr>
          <w:b/>
          <w:u w:val="single"/>
        </w:rPr>
      </w:pPr>
      <w:r>
        <w:rPr>
          <w:rFonts w:hint="eastAsia"/>
        </w:rPr>
        <w:t>火は神であり、薪は人間。</w:t>
      </w:r>
    </w:p>
    <w:p w14:paraId="5DFBE08E" w14:textId="48FAFBA8" w:rsidR="00746167" w:rsidRPr="00256653" w:rsidRDefault="00746167" w:rsidP="00746167">
      <w:pPr>
        <w:pStyle w:val="paroles"/>
        <w:ind w:left="580"/>
        <w:rPr>
          <w:rFonts w:ascii="Century" w:eastAsia="ヒラギノ明朝 Pro W3" w:hAnsi="Century"/>
          <w:b w:val="0"/>
          <w:color w:val="auto"/>
        </w:rPr>
      </w:pPr>
      <w:r w:rsidRPr="00256653">
        <w:rPr>
          <w:rFonts w:ascii="Century" w:eastAsia="ヒラギノ明朝 Pro W3" w:hAnsi="Century" w:hint="eastAsia"/>
          <w:b w:val="0"/>
          <w:color w:val="auto"/>
        </w:rPr>
        <w:t>「神的な光は、霊魂を自分と完全に一致させるために、霊魂を浄め、整えながら、ちょうど火が薪を自分に変化させようとして薪に働きかけるのと同じやり方で霊魂に働きかける。（…）</w:t>
      </w:r>
    </w:p>
    <w:p w14:paraId="22E29B94" w14:textId="42B212ED" w:rsidR="00746167" w:rsidRPr="00256653" w:rsidRDefault="00746167" w:rsidP="00FE36E6">
      <w:pPr>
        <w:pStyle w:val="paroles"/>
        <w:ind w:leftChars="300" w:left="630" w:firstLineChars="50" w:firstLine="110"/>
        <w:rPr>
          <w:rFonts w:ascii="Century" w:eastAsia="ヒラギノ明朝 Pro W3" w:hAnsi="Century"/>
          <w:b w:val="0"/>
          <w:color w:val="auto"/>
        </w:rPr>
      </w:pPr>
      <w:r w:rsidRPr="00256653">
        <w:rPr>
          <w:rFonts w:ascii="Century" w:eastAsia="ヒラギノ明朝 Pro W3" w:hAnsi="Century" w:hint="eastAsia"/>
          <w:b w:val="0"/>
          <w:color w:val="auto"/>
        </w:rPr>
        <w:t xml:space="preserve">　物質的な火が、薪に働きかけて　</w:t>
      </w:r>
      <w:proofErr w:type="gramStart"/>
      <w:r w:rsidRPr="00256653">
        <w:rPr>
          <w:rFonts w:ascii="Century" w:eastAsia="ヒラギノ明朝 Pro W3" w:hAnsi="Century" w:hint="eastAsia"/>
          <w:b w:val="0"/>
          <w:color w:val="auto"/>
        </w:rPr>
        <w:t>まず第一</w:t>
      </w:r>
      <w:proofErr w:type="gramEnd"/>
      <w:r w:rsidRPr="00256653">
        <w:rPr>
          <w:rFonts w:ascii="Century" w:eastAsia="ヒラギノ明朝 Pro W3" w:hAnsi="Century" w:hint="eastAsia"/>
          <w:b w:val="0"/>
          <w:color w:val="auto"/>
        </w:rPr>
        <w:t>に始めることは、それを乾燥させることであり、湿気を外に追い出し、薪が含んでいる水分を絞り出してしまうことである。それからまもなく薪をこがし、真っ黒にし、醜くし、悪臭を放つことさえさせる。そして、（…）暗く醜い偶有性のものをすべて引き出し、追い払う。そして遂には、外側からそれを燃え立たせはじめ、熱くして、それを自分に変化させ、火のもののように非常に美しくする。」</w:t>
      </w:r>
      <w:r w:rsidR="00FE36E6">
        <w:rPr>
          <w:rFonts w:ascii="Century" w:eastAsia="ヒラギノ明朝 Pro W3" w:hAnsi="Century" w:hint="eastAsia"/>
          <w:b w:val="0"/>
          <w:color w:val="auto"/>
        </w:rPr>
        <w:t>(</w:t>
      </w:r>
      <w:r w:rsidR="00FE36E6">
        <w:rPr>
          <w:rFonts w:ascii="Century" w:eastAsia="ヒラギノ明朝 Pro W3" w:hAnsi="Century" w:hint="eastAsia"/>
          <w:b w:val="0"/>
          <w:color w:val="auto"/>
        </w:rPr>
        <w:t>『暗夜』、</w:t>
      </w:r>
      <w:r w:rsidR="00FE36E6">
        <w:rPr>
          <w:rFonts w:ascii="Century" w:eastAsia="ヒラギノ明朝 Pro W3" w:hAnsi="Century" w:hint="eastAsia"/>
          <w:b w:val="0"/>
          <w:color w:val="auto"/>
        </w:rPr>
        <w:t>188-189</w:t>
      </w:r>
      <w:r w:rsidR="00FE36E6">
        <w:rPr>
          <w:rFonts w:ascii="Century" w:eastAsia="ヒラギノ明朝 Pro W3" w:hAnsi="Century" w:hint="eastAsia"/>
          <w:b w:val="0"/>
          <w:color w:val="auto"/>
        </w:rPr>
        <w:t>頁</w:t>
      </w:r>
      <w:r w:rsidR="00FE36E6">
        <w:rPr>
          <w:rFonts w:ascii="Century" w:eastAsia="ヒラギノ明朝 Pro W3" w:hAnsi="Century" w:hint="eastAsia"/>
          <w:b w:val="0"/>
          <w:color w:val="auto"/>
        </w:rPr>
        <w:t>)</w:t>
      </w:r>
    </w:p>
    <w:p w14:paraId="0CD9B4AE" w14:textId="57F218DE" w:rsidR="00FA2915" w:rsidRDefault="00FA2915" w:rsidP="00FA2915">
      <w:pPr>
        <w:rPr>
          <w:lang w:eastAsia="ja-JP"/>
        </w:rPr>
      </w:pPr>
    </w:p>
    <w:p w14:paraId="7DB0CF11" w14:textId="194D39A7" w:rsidR="00FA2915" w:rsidRDefault="002B3264" w:rsidP="00FA2915">
      <w:pPr>
        <w:rPr>
          <w:b/>
          <w:bCs/>
          <w:u w:val="single"/>
          <w:lang w:eastAsia="ja-JP"/>
        </w:rPr>
      </w:pPr>
      <w:r>
        <w:rPr>
          <w:rFonts w:hint="eastAsia"/>
          <w:b/>
          <w:bCs/>
          <w:u w:val="single"/>
          <w:lang w:eastAsia="ja-JP"/>
        </w:rPr>
        <w:t>８）</w:t>
      </w:r>
      <w:r w:rsidR="00FA2915" w:rsidRPr="00FA2915">
        <w:rPr>
          <w:rFonts w:hint="eastAsia"/>
          <w:b/>
          <w:bCs/>
          <w:u w:val="single"/>
          <w:lang w:eastAsia="ja-JP"/>
        </w:rPr>
        <w:t>日常生活の中の暗夜</w:t>
      </w:r>
    </w:p>
    <w:p w14:paraId="4A4AFC0D" w14:textId="77777777" w:rsidR="00746167" w:rsidRDefault="00746167" w:rsidP="00FA2915">
      <w:pPr>
        <w:rPr>
          <w:b/>
          <w:bCs/>
          <w:u w:val="single"/>
          <w:lang w:eastAsia="ja-JP"/>
        </w:rPr>
      </w:pPr>
    </w:p>
    <w:p w14:paraId="3BEAFF1B" w14:textId="69E7AD0D" w:rsidR="00746167" w:rsidRPr="00FE36E6" w:rsidRDefault="00746167" w:rsidP="00746167">
      <w:pPr>
        <w:rPr>
          <w:lang w:val="fr-FR"/>
        </w:rPr>
      </w:pPr>
      <w:r>
        <w:rPr>
          <w:rFonts w:hint="eastAsia"/>
        </w:rPr>
        <w:t xml:space="preserve">　「霊の暗夜、浄化は、実験室で行われる実験や、クリニックで行われる手術のようなものではない」</w:t>
      </w:r>
      <w:r w:rsidR="00FE36E6">
        <w:rPr>
          <w:rFonts w:hint="eastAsia"/>
        </w:rPr>
        <w:t>。</w:t>
      </w:r>
      <w:r w:rsidR="00FE36E6" w:rsidRPr="00FE36E6">
        <w:rPr>
          <w:rFonts w:hint="eastAsia"/>
          <w:lang w:val="fr-FR"/>
        </w:rPr>
        <w:t>（</w:t>
      </w:r>
      <w:r w:rsidR="00FE36E6" w:rsidRPr="00DA2BBF">
        <w:rPr>
          <w:i/>
          <w:lang w:val="fr-FR"/>
        </w:rPr>
        <w:t>Je veux voir Dieu</w:t>
      </w:r>
      <w:r w:rsidR="00FE36E6" w:rsidRPr="00DA2BBF">
        <w:rPr>
          <w:lang w:val="fr-FR"/>
        </w:rPr>
        <w:t xml:space="preserve">, op.cit., p.818.   </w:t>
      </w:r>
      <w:r w:rsidR="00FE36E6" w:rsidRPr="00DA2BBF">
        <w:rPr>
          <w:i/>
          <w:lang w:val="fr-FR"/>
        </w:rPr>
        <w:t>La nuit comme le jour illumine</w:t>
      </w:r>
      <w:r w:rsidR="00FE36E6" w:rsidRPr="00DA2BBF">
        <w:rPr>
          <w:lang w:val="fr-FR"/>
        </w:rPr>
        <w:t>, op.cit., p</w:t>
      </w:r>
      <w:r w:rsidR="00FE36E6" w:rsidRPr="00DA2BBF">
        <w:rPr>
          <w:rFonts w:hint="eastAsia"/>
          <w:lang w:val="fr-FR"/>
        </w:rPr>
        <w:t>p</w:t>
      </w:r>
      <w:r w:rsidR="00FE36E6" w:rsidRPr="00DA2BBF">
        <w:rPr>
          <w:lang w:val="fr-FR"/>
        </w:rPr>
        <w:t>.32</w:t>
      </w:r>
      <w:r w:rsidR="00FE36E6" w:rsidRPr="00DA2BBF">
        <w:rPr>
          <w:rFonts w:hint="eastAsia"/>
          <w:lang w:val="fr-FR"/>
        </w:rPr>
        <w:t>−</w:t>
      </w:r>
      <w:r w:rsidR="00FE36E6" w:rsidRPr="00DA2BBF">
        <w:rPr>
          <w:rFonts w:hint="eastAsia"/>
          <w:lang w:val="fr-FR"/>
        </w:rPr>
        <w:t>35</w:t>
      </w:r>
      <w:r w:rsidR="00FE36E6" w:rsidRPr="00DA2BBF">
        <w:rPr>
          <w:rFonts w:hint="eastAsia"/>
          <w:lang w:val="fr-FR"/>
        </w:rPr>
        <w:t>．</w:t>
      </w:r>
      <w:r w:rsidR="00FE36E6">
        <w:rPr>
          <w:rFonts w:hint="eastAsia"/>
          <w:lang w:val="fr-FR"/>
        </w:rPr>
        <w:t>）</w:t>
      </w:r>
    </w:p>
    <w:p w14:paraId="68721DBA" w14:textId="2A12FDAA" w:rsidR="00746167" w:rsidRDefault="00746167" w:rsidP="00746167">
      <w:r>
        <w:rPr>
          <w:rFonts w:hint="eastAsia"/>
        </w:rPr>
        <w:t>「暗夜」、すなわち神の働きは、生活のもっとも日常的な事柄、特に人間関係の難しさ、病気、離別、などのネガティブな事柄の内に隠れている。神の働きは、生活全てに及び、そこでふりかかってくる様々な試練によって、我々は清められ、信仰を深められてゆく。　別の言葉でいうならば、すべては神のうちに存在しているがゆえに、どんな苦しみも決して無駄ではない。</w:t>
      </w:r>
    </w:p>
    <w:p w14:paraId="075EF09D" w14:textId="448CDDAC" w:rsidR="00746167" w:rsidRDefault="00746167" w:rsidP="00746167">
      <w:r>
        <w:rPr>
          <w:rFonts w:hint="eastAsia"/>
        </w:rPr>
        <w:lastRenderedPageBreak/>
        <w:t xml:space="preserve">　　「霊の暗夜」とは、抽象的な概念ではなく、それは生々しい人間的体験。十字架の聖ヨハネ自身の場合も、「霊の暗夜」は、彼が同じ会の修道士達にトレドの牢獄に幽閉され過酷な状況を生きざるを得なかった時のこと。</w:t>
      </w:r>
    </w:p>
    <w:p w14:paraId="6B20E593" w14:textId="77777777" w:rsidR="00FE36E6" w:rsidRDefault="00FE36E6" w:rsidP="00746167"/>
    <w:p w14:paraId="65F5FC20" w14:textId="7BBD9A82" w:rsidR="00D04A5B" w:rsidRDefault="00746167" w:rsidP="00D04A5B">
      <w:pPr>
        <w:ind w:firstLineChars="150" w:firstLine="315"/>
        <w:jc w:val="left"/>
        <w:rPr>
          <w:lang w:eastAsia="ja-JP"/>
        </w:rPr>
      </w:pPr>
      <w:r>
        <w:rPr>
          <w:rFonts w:hint="eastAsia"/>
        </w:rPr>
        <w:t>→教皇フランシスコのコルドバでの体験</w:t>
      </w:r>
      <w:r w:rsidR="00D04A5B">
        <w:rPr>
          <w:rFonts w:hint="eastAsia"/>
          <w:lang w:eastAsia="ja-JP"/>
        </w:rPr>
        <w:t xml:space="preserve">、教皇フランシスコにとっての「霊の暗夜」　</w:t>
      </w:r>
    </w:p>
    <w:p w14:paraId="4E7D0093" w14:textId="77777777" w:rsidR="00D04A5B" w:rsidRDefault="00746167" w:rsidP="00746167">
      <w:pPr>
        <w:jc w:val="right"/>
      </w:pPr>
      <w:r>
        <w:rPr>
          <w:rFonts w:hint="eastAsia"/>
        </w:rPr>
        <w:t>（オースティン・アイボリー『教皇フランシスコーキリストとともに燃えて』明石書房、</w:t>
      </w:r>
    </w:p>
    <w:p w14:paraId="7CEB55F6" w14:textId="33DD5E72" w:rsidR="00746167" w:rsidRDefault="00746167" w:rsidP="00746167">
      <w:pPr>
        <w:jc w:val="right"/>
        <w:rPr>
          <w:lang w:eastAsia="ja-JP"/>
        </w:rPr>
      </w:pPr>
      <w:r>
        <w:rPr>
          <w:rFonts w:hint="eastAsia"/>
          <w:lang w:eastAsia="ja-JP"/>
        </w:rPr>
        <w:t>315-320</w:t>
      </w:r>
      <w:r>
        <w:rPr>
          <w:rFonts w:hint="eastAsia"/>
          <w:lang w:eastAsia="ja-JP"/>
        </w:rPr>
        <w:t>頁）</w:t>
      </w:r>
    </w:p>
    <w:p w14:paraId="691A5782" w14:textId="77777777" w:rsidR="00FE36E6" w:rsidRDefault="00FE36E6" w:rsidP="00746167">
      <w:pPr>
        <w:jc w:val="right"/>
      </w:pPr>
    </w:p>
    <w:p w14:paraId="533D613E" w14:textId="329BF816" w:rsidR="00746167" w:rsidRDefault="00746167" w:rsidP="00746167">
      <w:r>
        <w:rPr>
          <w:rFonts w:hint="eastAsia"/>
        </w:rPr>
        <w:t xml:space="preserve">　苦しみがきよめの「暗夜」となるための条件は、それを受け入れること。</w:t>
      </w:r>
    </w:p>
    <w:p w14:paraId="5D3FA376" w14:textId="77777777" w:rsidR="00746167" w:rsidRDefault="00746167" w:rsidP="00746167">
      <w:r>
        <w:rPr>
          <w:rFonts w:hint="eastAsia"/>
        </w:rPr>
        <w:t>なぜなら「暗夜」とは、神の罰ではなく、恵みである。</w:t>
      </w:r>
    </w:p>
    <w:p w14:paraId="6B4DC60F" w14:textId="4CBD546D" w:rsidR="00746167" w:rsidRDefault="00746167" w:rsidP="00746167">
      <w:r>
        <w:rPr>
          <w:rFonts w:hint="eastAsia"/>
        </w:rPr>
        <w:t>苦しみが「暗夜」となるかどうかは、それを受け止める自分次第。すなわち苦しみに対して苦い思いと反抗に終始するのか、または暗夜として受け止め、そこで神と出会うのか。</w:t>
      </w:r>
    </w:p>
    <w:p w14:paraId="21B42BDB" w14:textId="7D5121E0" w:rsidR="00746167" w:rsidRDefault="00746167" w:rsidP="00746167">
      <w:r>
        <w:rPr>
          <w:rFonts w:hint="eastAsia"/>
        </w:rPr>
        <w:t xml:space="preserve">　大切なのは、われわれの人生に何が起こったかではなく、われわれがその起こったことをいかに受け入れ、生きたかいうこと、そして神の恵みの働きにどのように身を委ねたのかということ。その時、わたしたちの心の傷は、わたしたちの心の扉となり、その心の傷口から神の恵みが入ってきて、少しずつ、私たちを「古い人」から「新しい人」へと変えていってくれる。</w:t>
      </w:r>
    </w:p>
    <w:p w14:paraId="5BEC4F2C" w14:textId="2B2BFA62" w:rsidR="00746167" w:rsidRDefault="00746167" w:rsidP="00FA2915">
      <w:pPr>
        <w:rPr>
          <w:b/>
          <w:bCs/>
          <w:u w:val="single"/>
          <w:lang w:eastAsia="ja-JP"/>
        </w:rPr>
      </w:pPr>
    </w:p>
    <w:p w14:paraId="51314590" w14:textId="6F64D3C0" w:rsidR="00DD053C" w:rsidRPr="00D04A5B" w:rsidRDefault="00DD053C" w:rsidP="00FA2915">
      <w:pPr>
        <w:rPr>
          <w:b/>
          <w:bCs/>
          <w:bdr w:val="single" w:sz="4" w:space="0" w:color="auto"/>
          <w:lang w:eastAsia="ja-JP"/>
        </w:rPr>
      </w:pPr>
      <w:r w:rsidRPr="00D04A5B">
        <w:rPr>
          <w:rFonts w:hint="eastAsia"/>
          <w:b/>
          <w:bCs/>
          <w:bdr w:val="single" w:sz="4" w:space="0" w:color="auto"/>
          <w:lang w:eastAsia="ja-JP"/>
        </w:rPr>
        <w:t>参考資料</w:t>
      </w:r>
    </w:p>
    <w:p w14:paraId="7916D03D" w14:textId="7C4823F1" w:rsidR="002B3264" w:rsidRPr="00FE36E6" w:rsidRDefault="002B3264" w:rsidP="00FA2915">
      <w:pPr>
        <w:rPr>
          <w:b/>
          <w:bCs/>
          <w:lang w:eastAsia="ja-JP"/>
        </w:rPr>
      </w:pPr>
      <w:r>
        <w:rPr>
          <w:rFonts w:hint="eastAsia"/>
          <w:b/>
          <w:bCs/>
          <w:u w:val="single"/>
          <w:lang w:eastAsia="ja-JP"/>
        </w:rPr>
        <w:t>「霊的荒み」について　（『霊操』門脇佳吉訳、岩波文庫</w:t>
      </w:r>
      <w:r w:rsidR="00FE36E6">
        <w:rPr>
          <w:rFonts w:hint="eastAsia"/>
          <w:b/>
          <w:bCs/>
          <w:u w:val="single"/>
          <w:lang w:eastAsia="ja-JP"/>
        </w:rPr>
        <w:t>、</w:t>
      </w:r>
      <w:r w:rsidR="00FE36E6">
        <w:rPr>
          <w:rFonts w:hint="eastAsia"/>
          <w:b/>
          <w:bCs/>
          <w:u w:val="single"/>
          <w:lang w:eastAsia="ja-JP"/>
        </w:rPr>
        <w:t>263</w:t>
      </w:r>
      <w:r w:rsidR="00FE36E6">
        <w:rPr>
          <w:rFonts w:hint="eastAsia"/>
          <w:b/>
          <w:bCs/>
          <w:u w:val="single"/>
          <w:lang w:eastAsia="ja-JP"/>
        </w:rPr>
        <w:t>〜</w:t>
      </w:r>
      <w:r w:rsidR="00FE36E6">
        <w:rPr>
          <w:b/>
          <w:bCs/>
          <w:u w:val="single"/>
          <w:lang w:val="fr-CA" w:eastAsia="ja-JP"/>
        </w:rPr>
        <w:t>268</w:t>
      </w:r>
      <w:r w:rsidR="00FE36E6">
        <w:rPr>
          <w:rFonts w:hint="eastAsia"/>
          <w:b/>
          <w:bCs/>
          <w:u w:val="single"/>
          <w:lang w:val="fr-CA" w:eastAsia="ja-JP"/>
        </w:rPr>
        <w:t>頁</w:t>
      </w:r>
      <w:r w:rsidRPr="00FE36E6">
        <w:rPr>
          <w:rFonts w:hint="eastAsia"/>
          <w:b/>
          <w:bCs/>
          <w:lang w:eastAsia="ja-JP"/>
        </w:rPr>
        <w:t>）</w:t>
      </w:r>
    </w:p>
    <w:p w14:paraId="79BE0871" w14:textId="77777777" w:rsidR="00FE36E6" w:rsidRDefault="00FE36E6" w:rsidP="00FA2915">
      <w:pPr>
        <w:rPr>
          <w:b/>
          <w:bCs/>
          <w:u w:val="single"/>
          <w:lang w:eastAsia="ja-JP"/>
        </w:rPr>
      </w:pPr>
    </w:p>
    <w:p w14:paraId="3B938B40" w14:textId="3D18DEB9" w:rsidR="002B3264" w:rsidRDefault="002B3264" w:rsidP="00FA2915">
      <w:pPr>
        <w:rPr>
          <w:lang w:val="fr-CA" w:eastAsia="ja-JP"/>
        </w:rPr>
      </w:pPr>
      <w:r>
        <w:rPr>
          <w:rFonts w:hint="eastAsia"/>
          <w:b/>
          <w:bCs/>
          <w:lang w:val="fr-CA" w:eastAsia="ja-JP"/>
        </w:rPr>
        <w:t>・</w:t>
      </w:r>
      <w:r w:rsidRPr="00FE36E6">
        <w:rPr>
          <w:rFonts w:hint="eastAsia"/>
          <w:b/>
          <w:bCs/>
          <w:u w:val="single"/>
          <w:lang w:val="fr-CA" w:eastAsia="ja-JP"/>
        </w:rPr>
        <w:t>第４則　霊的荒みについて</w:t>
      </w:r>
      <w:r w:rsidRPr="002442EE">
        <w:rPr>
          <w:rFonts w:hint="eastAsia"/>
          <w:lang w:val="fr-CA" w:eastAsia="ja-JP"/>
        </w:rPr>
        <w:t>。第三則の慰めとは正反対の動きを荒みと言う。例えば</w:t>
      </w:r>
      <w:r w:rsidR="002442EE" w:rsidRPr="002442EE">
        <w:rPr>
          <w:rFonts w:hint="eastAsia"/>
          <w:lang w:val="fr-CA" w:eastAsia="ja-JP"/>
        </w:rPr>
        <w:t>、魂の暗闇と魂の中に起こる混乱、卑しい地上的なものへ引きつける動き、種々の扇動や誘惑から生ずる不安などがそれである。</w:t>
      </w:r>
      <w:r w:rsidR="002442EE">
        <w:rPr>
          <w:rFonts w:hint="eastAsia"/>
          <w:lang w:val="fr-CA" w:eastAsia="ja-JP"/>
        </w:rPr>
        <w:t>そして希望なく愛なく、不信へと動かし、すべてが億劫で熱意なく、うら悲しい心境になり、</w:t>
      </w:r>
      <w:r w:rsidR="002442EE" w:rsidRPr="002442EE">
        <w:rPr>
          <w:rFonts w:hint="eastAsia"/>
          <w:b/>
          <w:bCs/>
          <w:u w:val="single"/>
          <w:lang w:val="fr-CA" w:eastAsia="ja-JP"/>
        </w:rPr>
        <w:t>創造主から全く見離されたかのようになる</w:t>
      </w:r>
      <w:r w:rsidR="002442EE">
        <w:rPr>
          <w:rFonts w:hint="eastAsia"/>
          <w:lang w:val="fr-CA" w:eastAsia="ja-JP"/>
        </w:rPr>
        <w:t>。</w:t>
      </w:r>
    </w:p>
    <w:p w14:paraId="7E2523D6" w14:textId="77777777" w:rsidR="00FE36E6" w:rsidRDefault="00FE36E6" w:rsidP="00FA2915">
      <w:pPr>
        <w:rPr>
          <w:lang w:val="fr-CA" w:eastAsia="ja-JP"/>
        </w:rPr>
      </w:pPr>
    </w:p>
    <w:p w14:paraId="246AD24E" w14:textId="5F32C1EE" w:rsidR="002442EE" w:rsidRDefault="002442EE" w:rsidP="00FA2915">
      <w:pPr>
        <w:rPr>
          <w:lang w:val="fr-CA" w:eastAsia="ja-JP"/>
        </w:rPr>
      </w:pPr>
      <w:r>
        <w:rPr>
          <w:rFonts w:hint="eastAsia"/>
          <w:lang w:val="fr-CA" w:eastAsia="ja-JP"/>
        </w:rPr>
        <w:t>・</w:t>
      </w:r>
      <w:r w:rsidRPr="00FE36E6">
        <w:rPr>
          <w:rFonts w:hint="eastAsia"/>
          <w:b/>
          <w:bCs/>
          <w:u w:val="single"/>
          <w:lang w:val="fr-CA" w:eastAsia="ja-JP"/>
        </w:rPr>
        <w:t>第９則　（荒みの原因）</w:t>
      </w:r>
    </w:p>
    <w:p w14:paraId="3946B41C" w14:textId="2985B5B1" w:rsidR="002442EE" w:rsidRPr="002442EE" w:rsidRDefault="002442EE" w:rsidP="002442EE">
      <w:pPr>
        <w:pStyle w:val="a3"/>
        <w:numPr>
          <w:ilvl w:val="0"/>
          <w:numId w:val="3"/>
        </w:numPr>
        <w:ind w:leftChars="0"/>
        <w:rPr>
          <w:lang w:val="fr-CA" w:eastAsia="ja-JP"/>
        </w:rPr>
      </w:pPr>
      <w:r w:rsidRPr="002442EE">
        <w:rPr>
          <w:rFonts w:hint="eastAsia"/>
          <w:lang w:val="fr-CA" w:eastAsia="ja-JP"/>
        </w:rPr>
        <w:t>われわれが霊的務めに生温く、熱意なく、不忠実であるからである。このようにわれわれの過失のために霊的慰めがわれわれ自身から離れ去って行くのである。</w:t>
      </w:r>
    </w:p>
    <w:p w14:paraId="2218B934" w14:textId="27DDEC5F" w:rsidR="002442EE" w:rsidRPr="00FE36E6" w:rsidRDefault="002442EE" w:rsidP="002442EE">
      <w:pPr>
        <w:pStyle w:val="a3"/>
        <w:numPr>
          <w:ilvl w:val="0"/>
          <w:numId w:val="3"/>
        </w:numPr>
        <w:ind w:leftChars="0"/>
        <w:rPr>
          <w:lang w:val="fr-CA" w:eastAsia="ja-JP"/>
        </w:rPr>
      </w:pPr>
      <w:r w:rsidRPr="00FE36E6">
        <w:rPr>
          <w:rFonts w:hint="eastAsia"/>
          <w:lang w:val="fr-CA" w:eastAsia="ja-JP"/>
        </w:rPr>
        <w:t>われわれがどのような人間であるかを明らかにするために、神がわれわれを試みるためである。慰めやあふれるばかりの恩寵の、豊かな報いがなくとも、われわれがどれだけ神への奉仕と賛美のために献身しつづけることが出来るかを試すためである。</w:t>
      </w:r>
    </w:p>
    <w:p w14:paraId="07C1D042" w14:textId="71DCD7A1" w:rsidR="002442EE" w:rsidRDefault="002442EE" w:rsidP="002442EE">
      <w:pPr>
        <w:pStyle w:val="a3"/>
        <w:numPr>
          <w:ilvl w:val="0"/>
          <w:numId w:val="3"/>
        </w:numPr>
        <w:ind w:leftChars="0"/>
        <w:rPr>
          <w:lang w:val="fr-CA" w:eastAsia="ja-JP"/>
        </w:rPr>
      </w:pPr>
      <w:r w:rsidRPr="00FE36E6">
        <w:rPr>
          <w:rFonts w:hint="eastAsia"/>
          <w:lang w:val="fr-CA" w:eastAsia="ja-JP"/>
        </w:rPr>
        <w:t>神が真の洞察と悟りをわれわれに与えるためである。いや増す信心、熱烈な愛、涙、他の霊的慰めを</w:t>
      </w:r>
      <w:proofErr w:type="gramStart"/>
      <w:r w:rsidRPr="00FE36E6">
        <w:rPr>
          <w:rFonts w:hint="eastAsia"/>
          <w:lang w:val="fr-CA" w:eastAsia="ja-JP"/>
        </w:rPr>
        <w:t>得たり</w:t>
      </w:r>
      <w:proofErr w:type="gramEnd"/>
      <w:r w:rsidRPr="00FE36E6">
        <w:rPr>
          <w:rFonts w:hint="eastAsia"/>
          <w:lang w:val="fr-CA" w:eastAsia="ja-JP"/>
        </w:rPr>
        <w:t>、それを保持しているのは、われわれによるのではなく、すべてわれわれの主なる神の賜物と恩寵にほかならないことを内的に感得するためである。高慢や虚栄の念を起こしながら、信心やその他の霊的慰めを自分の努力の結果であると思い込みながら、他人の家の軒下に自分の巣をつくることのないためである。</w:t>
      </w:r>
    </w:p>
    <w:p w14:paraId="40492450" w14:textId="77777777" w:rsidR="00FE36E6" w:rsidRPr="00FE36E6" w:rsidRDefault="00FE36E6" w:rsidP="00FE36E6">
      <w:pPr>
        <w:pStyle w:val="a3"/>
        <w:ind w:leftChars="0" w:left="620"/>
        <w:rPr>
          <w:lang w:val="fr-CA" w:eastAsia="ja-JP"/>
        </w:rPr>
      </w:pPr>
    </w:p>
    <w:p w14:paraId="1729990C" w14:textId="5A6CA810" w:rsidR="002442EE" w:rsidRDefault="002442EE" w:rsidP="002442EE">
      <w:pPr>
        <w:ind w:left="220"/>
        <w:rPr>
          <w:b/>
          <w:bCs/>
          <w:lang w:val="fr-CA" w:eastAsia="ja-JP"/>
        </w:rPr>
      </w:pPr>
      <w:r>
        <w:rPr>
          <w:rFonts w:hint="eastAsia"/>
          <w:b/>
          <w:bCs/>
          <w:lang w:val="fr-CA" w:eastAsia="ja-JP"/>
        </w:rPr>
        <w:lastRenderedPageBreak/>
        <w:t>・第１１則</w:t>
      </w:r>
    </w:p>
    <w:p w14:paraId="15785332" w14:textId="05F4849A" w:rsidR="00FE36E6" w:rsidRDefault="00FE36E6" w:rsidP="002442EE">
      <w:pPr>
        <w:ind w:left="220"/>
        <w:rPr>
          <w:lang w:val="fr-CA" w:eastAsia="ja-JP"/>
        </w:rPr>
      </w:pPr>
      <w:r>
        <w:rPr>
          <w:rFonts w:hint="eastAsia"/>
          <w:b/>
          <w:bCs/>
          <w:lang w:val="fr-CA" w:eastAsia="ja-JP"/>
        </w:rPr>
        <w:t xml:space="preserve">　</w:t>
      </w:r>
      <w:r w:rsidRPr="00FE36E6">
        <w:rPr>
          <w:rFonts w:hint="eastAsia"/>
          <w:lang w:val="fr-CA" w:eastAsia="ja-JP"/>
        </w:rPr>
        <w:t>慰められている人は、今のような恩寵と慰めのない荒みの時に、自分がいかに無力であるかを考え、できるだけ自分をへりくだらせ、身を低くするよう務めるのである。これとは反対に、荒みのうちにある人は、創造主なる主のうちに力を得ることによって、すべての敵に抵抗するために充分な恩寵を与えられ、多くの事をすることができることを考えるのである。</w:t>
      </w:r>
    </w:p>
    <w:p w14:paraId="108FBC79" w14:textId="753E2E18" w:rsidR="000B7CFF" w:rsidRDefault="000B7CFF" w:rsidP="002442EE">
      <w:pPr>
        <w:ind w:left="220"/>
        <w:rPr>
          <w:lang w:val="fr-CA" w:eastAsia="ja-JP"/>
        </w:rPr>
      </w:pPr>
    </w:p>
    <w:p w14:paraId="234A9FFF" w14:textId="00E8BA01" w:rsidR="00BD1EE2" w:rsidRDefault="00BD1EE2" w:rsidP="000B7CFF">
      <w:pPr>
        <w:ind w:left="220"/>
        <w:jc w:val="right"/>
        <w:rPr>
          <w:lang w:val="fr-CA" w:eastAsia="ja-JP"/>
        </w:rPr>
      </w:pPr>
    </w:p>
    <w:p w14:paraId="06E89497" w14:textId="64DAA0A4" w:rsidR="00BD1EE2" w:rsidRPr="00BD1EE2" w:rsidRDefault="00BD1EE2" w:rsidP="00D603A7">
      <w:pPr>
        <w:widowControl/>
        <w:jc w:val="right"/>
        <w:rPr>
          <w:rFonts w:ascii="Helvetica" w:eastAsia="Osaka" w:hAnsi="Helvetica" w:cs="Times New Roman"/>
          <w:color w:val="000000"/>
          <w:kern w:val="0"/>
          <w:sz w:val="18"/>
          <w:szCs w:val="18"/>
          <w:lang w:val="fr-CA"/>
        </w:rPr>
      </w:pPr>
      <w:r w:rsidRPr="00BD1EE2">
        <w:rPr>
          <w:rFonts w:ascii="Helvetica" w:eastAsia="Osaka" w:hAnsi="Helvetica" w:cs="Times New Roman"/>
          <w:color w:val="000000"/>
          <w:kern w:val="0"/>
          <w:sz w:val="18"/>
          <w:szCs w:val="18"/>
          <w:lang w:val="fr-CA"/>
        </w:rPr>
        <w:t>＊＊＊＊＊＊＊＊＊＊＊＊</w:t>
      </w:r>
      <w:r w:rsidRPr="00BD1EE2">
        <w:rPr>
          <w:rFonts w:ascii="Helvetica" w:eastAsia="Osaka" w:hAnsi="Helvetica" w:cs="Times New Roman"/>
          <w:color w:val="000000"/>
          <w:kern w:val="0"/>
          <w:sz w:val="18"/>
          <w:szCs w:val="18"/>
        </w:rPr>
        <w:t xml:space="preserve">　</w:t>
      </w:r>
      <w:r>
        <w:rPr>
          <w:rFonts w:ascii="Helvetica" w:eastAsia="Osaka" w:hAnsi="Helvetica" w:cs="Times New Roman" w:hint="eastAsia"/>
          <w:color w:val="000000"/>
          <w:kern w:val="0"/>
          <w:sz w:val="18"/>
          <w:szCs w:val="18"/>
          <w:lang w:eastAsia="ja-JP"/>
        </w:rPr>
        <w:t xml:space="preserve">　　</w:t>
      </w:r>
    </w:p>
    <w:p w14:paraId="239929F1" w14:textId="77777777" w:rsidR="00BD1EE2" w:rsidRPr="00BD1EE2" w:rsidRDefault="00BD1EE2" w:rsidP="00BD1EE2">
      <w:pPr>
        <w:widowControl/>
        <w:jc w:val="right"/>
        <w:rPr>
          <w:rFonts w:ascii="Helvetica" w:eastAsia="Osaka" w:hAnsi="Helvetica" w:cs="Times New Roman"/>
          <w:color w:val="000000"/>
          <w:kern w:val="0"/>
          <w:sz w:val="18"/>
          <w:szCs w:val="18"/>
        </w:rPr>
      </w:pPr>
      <w:r w:rsidRPr="00BD1EE2">
        <w:rPr>
          <w:rFonts w:ascii="Helvetica" w:eastAsia="Osaka" w:hAnsi="Helvetica" w:cs="Times New Roman"/>
          <w:color w:val="000000"/>
          <w:kern w:val="0"/>
          <w:sz w:val="18"/>
          <w:szCs w:val="18"/>
        </w:rPr>
        <w:t xml:space="preserve">　ノートルダム・ド・ヴィ</w:t>
      </w:r>
    </w:p>
    <w:p w14:paraId="32E5244F" w14:textId="3F876243" w:rsidR="00BD1EE2" w:rsidRDefault="004A0B84" w:rsidP="00BD1EE2">
      <w:pPr>
        <w:widowControl/>
        <w:ind w:firstLineChars="100" w:firstLine="210"/>
        <w:jc w:val="right"/>
        <w:rPr>
          <w:rFonts w:ascii="Helvetica" w:eastAsia="Osaka" w:hAnsi="Helvetica" w:cs="Times New Roman"/>
          <w:color w:val="000000"/>
          <w:kern w:val="0"/>
          <w:sz w:val="18"/>
          <w:szCs w:val="18"/>
        </w:rPr>
      </w:pPr>
      <w:hyperlink r:id="rId7" w:history="1">
        <w:r w:rsidR="00BD1EE2" w:rsidRPr="00BD1EE2">
          <w:rPr>
            <w:rStyle w:val="a9"/>
            <w:rFonts w:ascii="Helvetica" w:eastAsia="Osaka" w:hAnsi="Helvetica" w:cs="Times New Roman"/>
            <w:kern w:val="0"/>
            <w:sz w:val="18"/>
            <w:szCs w:val="18"/>
          </w:rPr>
          <w:t>http://www.ndv-jp.org/</w:t>
        </w:r>
      </w:hyperlink>
    </w:p>
    <w:p w14:paraId="1BAEBC60" w14:textId="02625D3B" w:rsidR="00BD1EE2" w:rsidRPr="00BD1EE2" w:rsidRDefault="00BD1EE2" w:rsidP="00BD1EE2">
      <w:pPr>
        <w:widowControl/>
        <w:jc w:val="right"/>
        <w:rPr>
          <w:rFonts w:ascii="Helvetica" w:eastAsia="Osaka" w:hAnsi="Helvetica" w:cs="Times New Roman"/>
          <w:color w:val="000000"/>
          <w:kern w:val="0"/>
          <w:sz w:val="18"/>
          <w:szCs w:val="18"/>
        </w:rPr>
      </w:pPr>
      <w:r w:rsidRPr="00BD1EE2">
        <w:rPr>
          <w:rFonts w:ascii="Helvetica" w:eastAsia="Osaka" w:hAnsi="Helvetica" w:cs="Times New Roman"/>
          <w:color w:val="000000"/>
          <w:kern w:val="0"/>
          <w:sz w:val="18"/>
          <w:szCs w:val="18"/>
        </w:rPr>
        <w:t>＊＊＊＊＊＊＊＊＊＊＊＊</w:t>
      </w:r>
    </w:p>
    <w:p w14:paraId="197D61E7" w14:textId="77777777" w:rsidR="00BD1EE2" w:rsidRPr="00BD1EE2" w:rsidRDefault="00BD1EE2" w:rsidP="00BD1EE2">
      <w:pPr>
        <w:widowControl/>
        <w:jc w:val="left"/>
        <w:rPr>
          <w:rFonts w:ascii="Times New Roman" w:eastAsia="Times New Roman" w:hAnsi="Times New Roman" w:cs="Times New Roman"/>
          <w:kern w:val="0"/>
          <w:sz w:val="24"/>
        </w:rPr>
      </w:pPr>
    </w:p>
    <w:p w14:paraId="7B346CF6" w14:textId="77777777" w:rsidR="00BD1EE2" w:rsidRPr="00DD053C" w:rsidRDefault="00BD1EE2" w:rsidP="000B7CFF">
      <w:pPr>
        <w:ind w:left="220"/>
        <w:jc w:val="right"/>
        <w:rPr>
          <w:lang w:eastAsia="ja-JP"/>
        </w:rPr>
      </w:pPr>
    </w:p>
    <w:sectPr w:rsidR="00BD1EE2" w:rsidRPr="00DD053C" w:rsidSect="00193713">
      <w:footerReference w:type="even" r:id="rId8"/>
      <w:footerReference w:type="default" r:id="rId9"/>
      <w:pgSz w:w="11900" w:h="16840"/>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CB53" w14:textId="77777777" w:rsidR="005B2CF9" w:rsidRDefault="005B2CF9" w:rsidP="00FD5573">
      <w:r>
        <w:separator/>
      </w:r>
    </w:p>
  </w:endnote>
  <w:endnote w:type="continuationSeparator" w:id="0">
    <w:p w14:paraId="312FB788" w14:textId="77777777" w:rsidR="005B2CF9" w:rsidRDefault="005B2CF9" w:rsidP="00F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角ゴ Pro W3">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Osaka">
    <w:altName w:val="游ゴシック"/>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760286015"/>
      <w:docPartObj>
        <w:docPartGallery w:val="Page Numbers (Bottom of Page)"/>
        <w:docPartUnique/>
      </w:docPartObj>
    </w:sdtPr>
    <w:sdtEndPr>
      <w:rPr>
        <w:rStyle w:val="ad"/>
      </w:rPr>
    </w:sdtEndPr>
    <w:sdtContent>
      <w:p w14:paraId="5EF6C586" w14:textId="18850A7A" w:rsidR="0036412E" w:rsidRDefault="0036412E" w:rsidP="00ED3AFF">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0977F2D" w14:textId="77777777" w:rsidR="0036412E" w:rsidRDefault="003641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932171137"/>
      <w:docPartObj>
        <w:docPartGallery w:val="Page Numbers (Bottom of Page)"/>
        <w:docPartUnique/>
      </w:docPartObj>
    </w:sdtPr>
    <w:sdtEndPr>
      <w:rPr>
        <w:rStyle w:val="ad"/>
      </w:rPr>
    </w:sdtEndPr>
    <w:sdtContent>
      <w:p w14:paraId="2A64454F" w14:textId="1483FDAA" w:rsidR="0036412E" w:rsidRDefault="0036412E" w:rsidP="00ED3AFF">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3FA7FB66" w14:textId="77777777" w:rsidR="0036412E" w:rsidRDefault="003641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35F8" w14:textId="77777777" w:rsidR="005B2CF9" w:rsidRDefault="005B2CF9" w:rsidP="00FD5573">
      <w:r>
        <w:separator/>
      </w:r>
    </w:p>
  </w:footnote>
  <w:footnote w:type="continuationSeparator" w:id="0">
    <w:p w14:paraId="7F823E87" w14:textId="77777777" w:rsidR="005B2CF9" w:rsidRDefault="005B2CF9" w:rsidP="00FD5573">
      <w:r>
        <w:continuationSeparator/>
      </w:r>
    </w:p>
  </w:footnote>
  <w:footnote w:id="1">
    <w:p w14:paraId="6A773722" w14:textId="77777777" w:rsidR="00746167" w:rsidRPr="00DA2BBF" w:rsidRDefault="00746167" w:rsidP="00746167">
      <w:pPr>
        <w:pStyle w:val="a6"/>
        <w:rPr>
          <w:lang w:val="fr-FR"/>
        </w:rPr>
      </w:pPr>
      <w:r>
        <w:rPr>
          <w:rStyle w:val="a8"/>
        </w:rPr>
        <w:footnoteRef/>
      </w:r>
      <w:r w:rsidRPr="00DA2BBF">
        <w:rPr>
          <w:lang w:val="fr-FR"/>
        </w:rPr>
        <w:t xml:space="preserve"> </w:t>
      </w:r>
      <w:r>
        <w:rPr>
          <w:rFonts w:hint="eastAsia"/>
        </w:rPr>
        <w:t>同書、</w:t>
      </w:r>
      <w:r w:rsidRPr="00DA2BBF">
        <w:rPr>
          <w:lang w:val="fr-FR"/>
        </w:rPr>
        <w:t>p.238.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8E3"/>
    <w:multiLevelType w:val="hybridMultilevel"/>
    <w:tmpl w:val="B04E16CA"/>
    <w:lvl w:ilvl="0" w:tplc="1444B5EC">
      <w:start w:val="1"/>
      <w:numFmt w:val="decimalFullWidth"/>
      <w:lvlText w:val="%1）"/>
      <w:lvlJc w:val="left"/>
      <w:pPr>
        <w:ind w:left="620" w:hanging="4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89A5F68"/>
    <w:multiLevelType w:val="hybridMultilevel"/>
    <w:tmpl w:val="D8326EE4"/>
    <w:lvl w:ilvl="0" w:tplc="9112E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673BF"/>
    <w:multiLevelType w:val="hybridMultilevel"/>
    <w:tmpl w:val="9FE6B2CC"/>
    <w:lvl w:ilvl="0" w:tplc="4B7EB9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69"/>
    <w:rsid w:val="000B7CFF"/>
    <w:rsid w:val="00193713"/>
    <w:rsid w:val="002442EE"/>
    <w:rsid w:val="002B2C6C"/>
    <w:rsid w:val="002B3264"/>
    <w:rsid w:val="002C3169"/>
    <w:rsid w:val="00301FC0"/>
    <w:rsid w:val="0036412E"/>
    <w:rsid w:val="00397F9D"/>
    <w:rsid w:val="004A0B84"/>
    <w:rsid w:val="005B2CF9"/>
    <w:rsid w:val="005D5A69"/>
    <w:rsid w:val="00632FDA"/>
    <w:rsid w:val="0069625F"/>
    <w:rsid w:val="00746167"/>
    <w:rsid w:val="007F4AD3"/>
    <w:rsid w:val="00802014"/>
    <w:rsid w:val="008021F9"/>
    <w:rsid w:val="00874922"/>
    <w:rsid w:val="008E35BA"/>
    <w:rsid w:val="00935398"/>
    <w:rsid w:val="00A052FD"/>
    <w:rsid w:val="00BD1EE2"/>
    <w:rsid w:val="00D04A5B"/>
    <w:rsid w:val="00D603A7"/>
    <w:rsid w:val="00DD053C"/>
    <w:rsid w:val="00FA2915"/>
    <w:rsid w:val="00FC07AD"/>
    <w:rsid w:val="00FD5573"/>
    <w:rsid w:val="00FE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00A1D"/>
  <w15:chartTrackingRefBased/>
  <w15:docId w15:val="{4AD33892-36C3-DC43-A658-06438400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5398"/>
    <w:pPr>
      <w:keepNext/>
      <w:spacing w:line="240" w:lineRule="atLeast"/>
      <w:outlineLvl w:val="0"/>
    </w:pPr>
    <w:rPr>
      <w:rFonts w:asciiTheme="majorHAnsi" w:eastAsiaTheme="majorEastAsia" w:hAnsiTheme="majorHAnsi" w:cstheme="majorBidi"/>
      <w:sz w:val="28"/>
      <w:szCs w:val="28"/>
      <w:lang w:eastAsia="ja-JP"/>
    </w:rPr>
  </w:style>
  <w:style w:type="paragraph" w:styleId="2">
    <w:name w:val="heading 2"/>
    <w:basedOn w:val="a"/>
    <w:next w:val="a"/>
    <w:link w:val="20"/>
    <w:uiPriority w:val="9"/>
    <w:unhideWhenUsed/>
    <w:qFormat/>
    <w:rsid w:val="00A052FD"/>
    <w:pPr>
      <w:keepNext/>
      <w:spacing w:line="240" w:lineRule="atLeast"/>
      <w:outlineLvl w:val="1"/>
    </w:pPr>
    <w:rPr>
      <w:rFonts w:asciiTheme="majorHAnsi" w:eastAsiaTheme="majorEastAsia" w:hAnsiTheme="majorHAnsi" w:cstheme="majorBidi"/>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A69"/>
    <w:pPr>
      <w:ind w:leftChars="400" w:left="840"/>
    </w:pPr>
  </w:style>
  <w:style w:type="character" w:customStyle="1" w:styleId="10">
    <w:name w:val="見出し 1 (文字)"/>
    <w:basedOn w:val="a0"/>
    <w:link w:val="1"/>
    <w:uiPriority w:val="9"/>
    <w:rsid w:val="00935398"/>
    <w:rPr>
      <w:rFonts w:asciiTheme="majorHAnsi" w:eastAsiaTheme="majorEastAsia" w:hAnsiTheme="majorHAnsi" w:cstheme="majorBidi"/>
      <w:sz w:val="28"/>
      <w:szCs w:val="28"/>
      <w:lang w:eastAsia="ja-JP"/>
    </w:rPr>
  </w:style>
  <w:style w:type="paragraph" w:styleId="a4">
    <w:name w:val="Balloon Text"/>
    <w:basedOn w:val="a"/>
    <w:link w:val="a5"/>
    <w:semiHidden/>
    <w:rsid w:val="00935398"/>
    <w:pPr>
      <w:spacing w:line="240" w:lineRule="atLeast"/>
    </w:pPr>
    <w:rPr>
      <w:rFonts w:ascii="ヒラギノ角ゴ Pro W3" w:eastAsia="ヒラギノ角ゴ Pro W3" w:hAnsi="Century" w:cs="Times New Roman"/>
      <w:sz w:val="18"/>
      <w:szCs w:val="18"/>
      <w:lang w:eastAsia="ja-JP"/>
    </w:rPr>
  </w:style>
  <w:style w:type="character" w:customStyle="1" w:styleId="a5">
    <w:name w:val="吹き出し (文字)"/>
    <w:basedOn w:val="a0"/>
    <w:link w:val="a4"/>
    <w:semiHidden/>
    <w:rsid w:val="00935398"/>
    <w:rPr>
      <w:rFonts w:ascii="ヒラギノ角ゴ Pro W3" w:eastAsia="ヒラギノ角ゴ Pro W3" w:hAnsi="Century" w:cs="Times New Roman"/>
      <w:sz w:val="18"/>
      <w:szCs w:val="18"/>
      <w:lang w:eastAsia="ja-JP"/>
    </w:rPr>
  </w:style>
  <w:style w:type="paragraph" w:styleId="a6">
    <w:name w:val="footnote text"/>
    <w:basedOn w:val="a"/>
    <w:link w:val="a7"/>
    <w:rsid w:val="00935398"/>
    <w:pPr>
      <w:snapToGrid w:val="0"/>
      <w:spacing w:line="240" w:lineRule="atLeast"/>
      <w:jc w:val="left"/>
    </w:pPr>
    <w:rPr>
      <w:rFonts w:ascii="Century" w:eastAsia="ヒラギノ明朝 Pro W3" w:hAnsi="Century" w:cs="Times New Roman"/>
      <w:sz w:val="22"/>
      <w:lang w:eastAsia="ja-JP"/>
    </w:rPr>
  </w:style>
  <w:style w:type="character" w:customStyle="1" w:styleId="a7">
    <w:name w:val="脚注文字列 (文字)"/>
    <w:basedOn w:val="a0"/>
    <w:link w:val="a6"/>
    <w:rsid w:val="00935398"/>
    <w:rPr>
      <w:rFonts w:ascii="Century" w:eastAsia="ヒラギノ明朝 Pro W3" w:hAnsi="Century" w:cs="Times New Roman"/>
      <w:sz w:val="22"/>
      <w:lang w:eastAsia="ja-JP"/>
    </w:rPr>
  </w:style>
  <w:style w:type="character" w:styleId="a8">
    <w:name w:val="footnote reference"/>
    <w:basedOn w:val="a0"/>
    <w:rsid w:val="00FD5573"/>
    <w:rPr>
      <w:vertAlign w:val="superscript"/>
    </w:rPr>
  </w:style>
  <w:style w:type="character" w:customStyle="1" w:styleId="apple-tab-span">
    <w:name w:val="apple-tab-span"/>
    <w:basedOn w:val="a0"/>
    <w:rsid w:val="00632FDA"/>
  </w:style>
  <w:style w:type="character" w:styleId="a9">
    <w:name w:val="Hyperlink"/>
    <w:basedOn w:val="a0"/>
    <w:uiPriority w:val="99"/>
    <w:unhideWhenUsed/>
    <w:rsid w:val="00632FDA"/>
    <w:rPr>
      <w:color w:val="0000FF"/>
      <w:u w:val="single"/>
    </w:rPr>
  </w:style>
  <w:style w:type="character" w:customStyle="1" w:styleId="20">
    <w:name w:val="見出し 2 (文字)"/>
    <w:basedOn w:val="a0"/>
    <w:link w:val="2"/>
    <w:uiPriority w:val="9"/>
    <w:rsid w:val="00A052FD"/>
    <w:rPr>
      <w:rFonts w:asciiTheme="majorHAnsi" w:eastAsiaTheme="majorEastAsia" w:hAnsiTheme="majorHAnsi" w:cstheme="majorBidi"/>
      <w:sz w:val="22"/>
      <w:lang w:eastAsia="ja-JP"/>
    </w:rPr>
  </w:style>
  <w:style w:type="character" w:customStyle="1" w:styleId="aa">
    <w:name w:val="囲み"/>
    <w:basedOn w:val="a0"/>
    <w:rsid w:val="00A052FD"/>
    <w:rPr>
      <w:rFonts w:asciiTheme="majorEastAsia" w:eastAsiaTheme="majorEastAsia" w:hAnsiTheme="majorEastAsia"/>
      <w:b/>
      <w:bdr w:val="single" w:sz="4" w:space="0" w:color="auto"/>
    </w:rPr>
  </w:style>
  <w:style w:type="paragraph" w:customStyle="1" w:styleId="paroles">
    <w:name w:val="paroles"/>
    <w:basedOn w:val="a"/>
    <w:rsid w:val="00746167"/>
    <w:pPr>
      <w:spacing w:line="240" w:lineRule="atLeast"/>
    </w:pPr>
    <w:rPr>
      <w:rFonts w:ascii="ヒラギノ角ゴ Pro W3" w:eastAsia="ヒラギノ角ゴ Pro W3" w:hAnsi="ヒラギノ角ゴ Pro W3" w:cs="Times New Roman"/>
      <w:b/>
      <w:color w:val="5D0000"/>
      <w:sz w:val="22"/>
      <w:lang w:eastAsia="ja-JP"/>
    </w:rPr>
  </w:style>
  <w:style w:type="paragraph" w:styleId="ab">
    <w:name w:val="footer"/>
    <w:basedOn w:val="a"/>
    <w:link w:val="ac"/>
    <w:uiPriority w:val="99"/>
    <w:unhideWhenUsed/>
    <w:rsid w:val="0036412E"/>
    <w:pPr>
      <w:tabs>
        <w:tab w:val="center" w:pos="4513"/>
        <w:tab w:val="right" w:pos="9026"/>
      </w:tabs>
      <w:snapToGrid w:val="0"/>
    </w:pPr>
  </w:style>
  <w:style w:type="character" w:customStyle="1" w:styleId="ac">
    <w:name w:val="フッター (文字)"/>
    <w:basedOn w:val="a0"/>
    <w:link w:val="ab"/>
    <w:uiPriority w:val="99"/>
    <w:rsid w:val="0036412E"/>
  </w:style>
  <w:style w:type="character" w:styleId="ad">
    <w:name w:val="page number"/>
    <w:basedOn w:val="a0"/>
    <w:uiPriority w:val="99"/>
    <w:semiHidden/>
    <w:unhideWhenUsed/>
    <w:rsid w:val="0036412E"/>
  </w:style>
  <w:style w:type="character" w:customStyle="1" w:styleId="apple-converted-space">
    <w:name w:val="apple-converted-space"/>
    <w:basedOn w:val="a0"/>
    <w:rsid w:val="00BD1EE2"/>
  </w:style>
  <w:style w:type="character" w:styleId="ae">
    <w:name w:val="Unresolved Mention"/>
    <w:basedOn w:val="a0"/>
    <w:uiPriority w:val="99"/>
    <w:semiHidden/>
    <w:unhideWhenUsed/>
    <w:rsid w:val="00BD1EE2"/>
    <w:rPr>
      <w:color w:val="605E5C"/>
      <w:shd w:val="clear" w:color="auto" w:fill="E1DFDD"/>
    </w:rPr>
  </w:style>
  <w:style w:type="character" w:styleId="af">
    <w:name w:val="FollowedHyperlink"/>
    <w:basedOn w:val="a0"/>
    <w:uiPriority w:val="99"/>
    <w:semiHidden/>
    <w:unhideWhenUsed/>
    <w:rsid w:val="00BD1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81961">
      <w:bodyDiv w:val="1"/>
      <w:marLeft w:val="0"/>
      <w:marRight w:val="0"/>
      <w:marTop w:val="0"/>
      <w:marBottom w:val="0"/>
      <w:divBdr>
        <w:top w:val="none" w:sz="0" w:space="0" w:color="auto"/>
        <w:left w:val="none" w:sz="0" w:space="0" w:color="auto"/>
        <w:bottom w:val="none" w:sz="0" w:space="0" w:color="auto"/>
        <w:right w:val="none" w:sz="0" w:space="0" w:color="auto"/>
      </w:divBdr>
      <w:divsChild>
        <w:div w:id="604310563">
          <w:marLeft w:val="0"/>
          <w:marRight w:val="0"/>
          <w:marTop w:val="0"/>
          <w:marBottom w:val="0"/>
          <w:divBdr>
            <w:top w:val="none" w:sz="0" w:space="0" w:color="auto"/>
            <w:left w:val="none" w:sz="0" w:space="0" w:color="auto"/>
            <w:bottom w:val="none" w:sz="0" w:space="0" w:color="auto"/>
            <w:right w:val="none" w:sz="0" w:space="0" w:color="auto"/>
          </w:divBdr>
        </w:div>
        <w:div w:id="350842924">
          <w:marLeft w:val="0"/>
          <w:marRight w:val="0"/>
          <w:marTop w:val="0"/>
          <w:marBottom w:val="0"/>
          <w:divBdr>
            <w:top w:val="none" w:sz="0" w:space="0" w:color="auto"/>
            <w:left w:val="none" w:sz="0" w:space="0" w:color="auto"/>
            <w:bottom w:val="none" w:sz="0" w:space="0" w:color="auto"/>
            <w:right w:val="none" w:sz="0" w:space="0" w:color="auto"/>
          </w:divBdr>
        </w:div>
        <w:div w:id="1607347579">
          <w:marLeft w:val="0"/>
          <w:marRight w:val="0"/>
          <w:marTop w:val="0"/>
          <w:marBottom w:val="0"/>
          <w:divBdr>
            <w:top w:val="none" w:sz="0" w:space="0" w:color="auto"/>
            <w:left w:val="none" w:sz="0" w:space="0" w:color="auto"/>
            <w:bottom w:val="none" w:sz="0" w:space="0" w:color="auto"/>
            <w:right w:val="none" w:sz="0" w:space="0" w:color="auto"/>
          </w:divBdr>
        </w:div>
        <w:div w:id="88427831">
          <w:marLeft w:val="0"/>
          <w:marRight w:val="0"/>
          <w:marTop w:val="0"/>
          <w:marBottom w:val="0"/>
          <w:divBdr>
            <w:top w:val="none" w:sz="0" w:space="0" w:color="auto"/>
            <w:left w:val="none" w:sz="0" w:space="0" w:color="auto"/>
            <w:bottom w:val="none" w:sz="0" w:space="0" w:color="auto"/>
            <w:right w:val="none" w:sz="0" w:space="0" w:color="auto"/>
          </w:divBdr>
          <w:divsChild>
            <w:div w:id="1503543203">
              <w:marLeft w:val="0"/>
              <w:marRight w:val="0"/>
              <w:marTop w:val="0"/>
              <w:marBottom w:val="0"/>
              <w:divBdr>
                <w:top w:val="none" w:sz="0" w:space="0" w:color="auto"/>
                <w:left w:val="none" w:sz="0" w:space="0" w:color="auto"/>
                <w:bottom w:val="none" w:sz="0" w:space="0" w:color="auto"/>
                <w:right w:val="none" w:sz="0" w:space="0" w:color="auto"/>
              </w:divBdr>
            </w:div>
            <w:div w:id="2071682568">
              <w:marLeft w:val="0"/>
              <w:marRight w:val="0"/>
              <w:marTop w:val="0"/>
              <w:marBottom w:val="0"/>
              <w:divBdr>
                <w:top w:val="none" w:sz="0" w:space="0" w:color="auto"/>
                <w:left w:val="none" w:sz="0" w:space="0" w:color="auto"/>
                <w:bottom w:val="none" w:sz="0" w:space="0" w:color="auto"/>
                <w:right w:val="none" w:sz="0" w:space="0" w:color="auto"/>
              </w:divBdr>
            </w:div>
            <w:div w:id="1915316449">
              <w:marLeft w:val="0"/>
              <w:marRight w:val="0"/>
              <w:marTop w:val="0"/>
              <w:marBottom w:val="0"/>
              <w:divBdr>
                <w:top w:val="none" w:sz="0" w:space="0" w:color="auto"/>
                <w:left w:val="none" w:sz="0" w:space="0" w:color="auto"/>
                <w:bottom w:val="none" w:sz="0" w:space="0" w:color="auto"/>
                <w:right w:val="none" w:sz="0" w:space="0" w:color="auto"/>
              </w:divBdr>
            </w:div>
            <w:div w:id="442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7474">
      <w:bodyDiv w:val="1"/>
      <w:marLeft w:val="0"/>
      <w:marRight w:val="0"/>
      <w:marTop w:val="0"/>
      <w:marBottom w:val="0"/>
      <w:divBdr>
        <w:top w:val="none" w:sz="0" w:space="0" w:color="auto"/>
        <w:left w:val="none" w:sz="0" w:space="0" w:color="auto"/>
        <w:bottom w:val="none" w:sz="0" w:space="0" w:color="auto"/>
        <w:right w:val="none" w:sz="0" w:space="0" w:color="auto"/>
      </w:divBdr>
      <w:divsChild>
        <w:div w:id="1448424017">
          <w:marLeft w:val="0"/>
          <w:marRight w:val="0"/>
          <w:marTop w:val="0"/>
          <w:marBottom w:val="0"/>
          <w:divBdr>
            <w:top w:val="none" w:sz="0" w:space="0" w:color="auto"/>
            <w:left w:val="none" w:sz="0" w:space="0" w:color="auto"/>
            <w:bottom w:val="none" w:sz="0" w:space="0" w:color="auto"/>
            <w:right w:val="none" w:sz="0" w:space="0" w:color="auto"/>
          </w:divBdr>
          <w:divsChild>
            <w:div w:id="493186184">
              <w:marLeft w:val="0"/>
              <w:marRight w:val="0"/>
              <w:marTop w:val="0"/>
              <w:marBottom w:val="0"/>
              <w:divBdr>
                <w:top w:val="none" w:sz="0" w:space="0" w:color="auto"/>
                <w:left w:val="none" w:sz="0" w:space="0" w:color="auto"/>
                <w:bottom w:val="none" w:sz="0" w:space="0" w:color="auto"/>
                <w:right w:val="none" w:sz="0" w:space="0" w:color="auto"/>
              </w:divBdr>
              <w:divsChild>
                <w:div w:id="1382704439">
                  <w:marLeft w:val="0"/>
                  <w:marRight w:val="0"/>
                  <w:marTop w:val="0"/>
                  <w:marBottom w:val="0"/>
                  <w:divBdr>
                    <w:top w:val="none" w:sz="0" w:space="0" w:color="auto"/>
                    <w:left w:val="none" w:sz="0" w:space="0" w:color="auto"/>
                    <w:bottom w:val="none" w:sz="0" w:space="0" w:color="auto"/>
                    <w:right w:val="none" w:sz="0" w:space="0" w:color="auto"/>
                  </w:divBdr>
                  <w:divsChild>
                    <w:div w:id="283120650">
                      <w:marLeft w:val="0"/>
                      <w:marRight w:val="0"/>
                      <w:marTop w:val="0"/>
                      <w:marBottom w:val="0"/>
                      <w:divBdr>
                        <w:top w:val="none" w:sz="0" w:space="0" w:color="auto"/>
                        <w:left w:val="none" w:sz="0" w:space="0" w:color="auto"/>
                        <w:bottom w:val="none" w:sz="0" w:space="0" w:color="auto"/>
                        <w:right w:val="none" w:sz="0" w:space="0" w:color="auto"/>
                      </w:divBdr>
                      <w:divsChild>
                        <w:div w:id="1001086806">
                          <w:marLeft w:val="0"/>
                          <w:marRight w:val="0"/>
                          <w:marTop w:val="0"/>
                          <w:marBottom w:val="0"/>
                          <w:divBdr>
                            <w:top w:val="none" w:sz="0" w:space="0" w:color="auto"/>
                            <w:left w:val="none" w:sz="0" w:space="0" w:color="auto"/>
                            <w:bottom w:val="none" w:sz="0" w:space="0" w:color="auto"/>
                            <w:right w:val="none" w:sz="0" w:space="0" w:color="auto"/>
                          </w:divBdr>
                          <w:divsChild>
                            <w:div w:id="1541211123">
                              <w:marLeft w:val="0"/>
                              <w:marRight w:val="0"/>
                              <w:marTop w:val="0"/>
                              <w:marBottom w:val="0"/>
                              <w:divBdr>
                                <w:top w:val="none" w:sz="0" w:space="0" w:color="auto"/>
                                <w:left w:val="none" w:sz="0" w:space="0" w:color="auto"/>
                                <w:bottom w:val="none" w:sz="0" w:space="0" w:color="auto"/>
                                <w:right w:val="none" w:sz="0" w:space="0" w:color="auto"/>
                              </w:divBdr>
                            </w:div>
                            <w:div w:id="208297949">
                              <w:marLeft w:val="0"/>
                              <w:marRight w:val="0"/>
                              <w:marTop w:val="0"/>
                              <w:marBottom w:val="0"/>
                              <w:divBdr>
                                <w:top w:val="none" w:sz="0" w:space="0" w:color="auto"/>
                                <w:left w:val="none" w:sz="0" w:space="0" w:color="auto"/>
                                <w:bottom w:val="none" w:sz="0" w:space="0" w:color="auto"/>
                                <w:right w:val="none" w:sz="0" w:space="0" w:color="auto"/>
                              </w:divBdr>
                            </w:div>
                            <w:div w:id="953753281">
                              <w:marLeft w:val="0"/>
                              <w:marRight w:val="0"/>
                              <w:marTop w:val="0"/>
                              <w:marBottom w:val="0"/>
                              <w:divBdr>
                                <w:top w:val="none" w:sz="0" w:space="0" w:color="auto"/>
                                <w:left w:val="none" w:sz="0" w:space="0" w:color="auto"/>
                                <w:bottom w:val="none" w:sz="0" w:space="0" w:color="auto"/>
                                <w:right w:val="none" w:sz="0" w:space="0" w:color="auto"/>
                              </w:divBdr>
                            </w:div>
                            <w:div w:id="1704553578">
                              <w:marLeft w:val="0"/>
                              <w:marRight w:val="0"/>
                              <w:marTop w:val="0"/>
                              <w:marBottom w:val="0"/>
                              <w:divBdr>
                                <w:top w:val="none" w:sz="0" w:space="0" w:color="auto"/>
                                <w:left w:val="none" w:sz="0" w:space="0" w:color="auto"/>
                                <w:bottom w:val="none" w:sz="0" w:space="0" w:color="auto"/>
                                <w:right w:val="none" w:sz="0" w:space="0" w:color="auto"/>
                              </w:divBdr>
                            </w:div>
                            <w:div w:id="937373951">
                              <w:marLeft w:val="0"/>
                              <w:marRight w:val="0"/>
                              <w:marTop w:val="0"/>
                              <w:marBottom w:val="0"/>
                              <w:divBdr>
                                <w:top w:val="none" w:sz="0" w:space="0" w:color="auto"/>
                                <w:left w:val="none" w:sz="0" w:space="0" w:color="auto"/>
                                <w:bottom w:val="none" w:sz="0" w:space="0" w:color="auto"/>
                                <w:right w:val="none" w:sz="0" w:space="0" w:color="auto"/>
                              </w:divBdr>
                            </w:div>
                            <w:div w:id="1238327564">
                              <w:marLeft w:val="0"/>
                              <w:marRight w:val="0"/>
                              <w:marTop w:val="0"/>
                              <w:marBottom w:val="0"/>
                              <w:divBdr>
                                <w:top w:val="none" w:sz="0" w:space="0" w:color="auto"/>
                                <w:left w:val="none" w:sz="0" w:space="0" w:color="auto"/>
                                <w:bottom w:val="none" w:sz="0" w:space="0" w:color="auto"/>
                                <w:right w:val="none" w:sz="0" w:space="0" w:color="auto"/>
                              </w:divBdr>
                            </w:div>
                            <w:div w:id="741677710">
                              <w:marLeft w:val="0"/>
                              <w:marRight w:val="0"/>
                              <w:marTop w:val="0"/>
                              <w:marBottom w:val="0"/>
                              <w:divBdr>
                                <w:top w:val="none" w:sz="0" w:space="0" w:color="auto"/>
                                <w:left w:val="none" w:sz="0" w:space="0" w:color="auto"/>
                                <w:bottom w:val="none" w:sz="0" w:space="0" w:color="auto"/>
                                <w:right w:val="none" w:sz="0" w:space="0" w:color="auto"/>
                              </w:divBdr>
                            </w:div>
                            <w:div w:id="1471480050">
                              <w:marLeft w:val="0"/>
                              <w:marRight w:val="0"/>
                              <w:marTop w:val="0"/>
                              <w:marBottom w:val="0"/>
                              <w:divBdr>
                                <w:top w:val="none" w:sz="0" w:space="0" w:color="auto"/>
                                <w:left w:val="none" w:sz="0" w:space="0" w:color="auto"/>
                                <w:bottom w:val="none" w:sz="0" w:space="0" w:color="auto"/>
                                <w:right w:val="none" w:sz="0" w:space="0" w:color="auto"/>
                              </w:divBdr>
                            </w:div>
                            <w:div w:id="1055592090">
                              <w:marLeft w:val="0"/>
                              <w:marRight w:val="0"/>
                              <w:marTop w:val="0"/>
                              <w:marBottom w:val="0"/>
                              <w:divBdr>
                                <w:top w:val="none" w:sz="0" w:space="0" w:color="auto"/>
                                <w:left w:val="none" w:sz="0" w:space="0" w:color="auto"/>
                                <w:bottom w:val="none" w:sz="0" w:space="0" w:color="auto"/>
                                <w:right w:val="none" w:sz="0" w:space="0" w:color="auto"/>
                              </w:divBdr>
                            </w:div>
                            <w:div w:id="588582857">
                              <w:marLeft w:val="0"/>
                              <w:marRight w:val="0"/>
                              <w:marTop w:val="0"/>
                              <w:marBottom w:val="0"/>
                              <w:divBdr>
                                <w:top w:val="none" w:sz="0" w:space="0" w:color="auto"/>
                                <w:left w:val="none" w:sz="0" w:space="0" w:color="auto"/>
                                <w:bottom w:val="none" w:sz="0" w:space="0" w:color="auto"/>
                                <w:right w:val="none" w:sz="0" w:space="0" w:color="auto"/>
                              </w:divBdr>
                            </w:div>
                            <w:div w:id="833178454">
                              <w:marLeft w:val="0"/>
                              <w:marRight w:val="0"/>
                              <w:marTop w:val="0"/>
                              <w:marBottom w:val="0"/>
                              <w:divBdr>
                                <w:top w:val="none" w:sz="0" w:space="0" w:color="auto"/>
                                <w:left w:val="none" w:sz="0" w:space="0" w:color="auto"/>
                                <w:bottom w:val="none" w:sz="0" w:space="0" w:color="auto"/>
                                <w:right w:val="none" w:sz="0" w:space="0" w:color="auto"/>
                              </w:divBdr>
                            </w:div>
                            <w:div w:id="1094861023">
                              <w:marLeft w:val="0"/>
                              <w:marRight w:val="0"/>
                              <w:marTop w:val="0"/>
                              <w:marBottom w:val="0"/>
                              <w:divBdr>
                                <w:top w:val="none" w:sz="0" w:space="0" w:color="auto"/>
                                <w:left w:val="none" w:sz="0" w:space="0" w:color="auto"/>
                                <w:bottom w:val="none" w:sz="0" w:space="0" w:color="auto"/>
                                <w:right w:val="none" w:sz="0" w:space="0" w:color="auto"/>
                              </w:divBdr>
                            </w:div>
                            <w:div w:id="1220441789">
                              <w:marLeft w:val="0"/>
                              <w:marRight w:val="0"/>
                              <w:marTop w:val="0"/>
                              <w:marBottom w:val="0"/>
                              <w:divBdr>
                                <w:top w:val="none" w:sz="0" w:space="0" w:color="auto"/>
                                <w:left w:val="none" w:sz="0" w:space="0" w:color="auto"/>
                                <w:bottom w:val="none" w:sz="0" w:space="0" w:color="auto"/>
                                <w:right w:val="none" w:sz="0" w:space="0" w:color="auto"/>
                              </w:divBdr>
                            </w:div>
                            <w:div w:id="1714623120">
                              <w:marLeft w:val="0"/>
                              <w:marRight w:val="0"/>
                              <w:marTop w:val="0"/>
                              <w:marBottom w:val="0"/>
                              <w:divBdr>
                                <w:top w:val="none" w:sz="0" w:space="0" w:color="auto"/>
                                <w:left w:val="none" w:sz="0" w:space="0" w:color="auto"/>
                                <w:bottom w:val="none" w:sz="0" w:space="0" w:color="auto"/>
                                <w:right w:val="none" w:sz="0" w:space="0" w:color="auto"/>
                              </w:divBdr>
                            </w:div>
                            <w:div w:id="98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dv-j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980</Words>
  <Characters>5591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kataya-h@sophia.ac.jp</dc:creator>
  <cp:keywords/>
  <dc:description/>
  <cp:lastModifiedBy>柳田 敏洋</cp:lastModifiedBy>
  <cp:revision>2</cp:revision>
  <cp:lastPrinted>2021-05-24T08:11:00Z</cp:lastPrinted>
  <dcterms:created xsi:type="dcterms:W3CDTF">2021-05-24T10:45:00Z</dcterms:created>
  <dcterms:modified xsi:type="dcterms:W3CDTF">2021-05-24T10:45:00Z</dcterms:modified>
</cp:coreProperties>
</file>